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704461" w:rsidRDefault="00C83F79" w:rsidP="00C83F79">
      <w:pPr>
        <w:rPr>
          <w:rFonts w:asciiTheme="majorHAnsi" w:hAnsiTheme="majorHAnsi" w:cstheme="majorHAnsi"/>
          <w:sz w:val="28"/>
          <w:szCs w:val="28"/>
          <w:u w:val="single"/>
        </w:rPr>
      </w:pPr>
      <w:r w:rsidRPr="00704461">
        <w:rPr>
          <w:rFonts w:asciiTheme="majorHAnsi" w:hAnsiTheme="majorHAnsi" w:cstheme="majorHAnsi"/>
          <w:sz w:val="28"/>
          <w:szCs w:val="28"/>
          <w:u w:val="single"/>
        </w:rPr>
        <w:t xml:space="preserve">Digesting Food Studies—show notes </w:t>
      </w:r>
    </w:p>
    <w:p w14:paraId="7640C490" w14:textId="77777777" w:rsidR="00132BBA" w:rsidRPr="00704461" w:rsidRDefault="00132BBA">
      <w:pPr>
        <w:rPr>
          <w:rFonts w:asciiTheme="majorHAnsi" w:hAnsiTheme="majorHAnsi" w:cstheme="majorHAnsi"/>
          <w:sz w:val="24"/>
        </w:rPr>
      </w:pPr>
    </w:p>
    <w:p w14:paraId="1C0A7099" w14:textId="7434A590" w:rsidR="00525E88" w:rsidRPr="00704461" w:rsidRDefault="00132BBA">
      <w:pPr>
        <w:rPr>
          <w:rFonts w:asciiTheme="majorHAnsi" w:hAnsiTheme="majorHAnsi" w:cstheme="majorHAnsi"/>
          <w:b/>
          <w:bCs/>
          <w:sz w:val="24"/>
        </w:rPr>
      </w:pPr>
      <w:r w:rsidRPr="00704461">
        <w:rPr>
          <w:rFonts w:asciiTheme="majorHAnsi" w:hAnsiTheme="majorHAnsi" w:cstheme="majorHAnsi"/>
          <w:b/>
          <w:bCs/>
          <w:sz w:val="24"/>
        </w:rPr>
        <w:t xml:space="preserve">DFS </w:t>
      </w:r>
      <w:r w:rsidR="007D0172">
        <w:rPr>
          <w:rFonts w:asciiTheme="majorHAnsi" w:hAnsiTheme="majorHAnsi" w:cstheme="majorHAnsi"/>
          <w:b/>
          <w:bCs/>
          <w:sz w:val="24"/>
        </w:rPr>
        <w:t>120</w:t>
      </w:r>
      <w:r w:rsidRPr="00704461">
        <w:rPr>
          <w:rFonts w:asciiTheme="majorHAnsi" w:hAnsiTheme="majorHAnsi" w:cstheme="majorHAnsi"/>
          <w:b/>
          <w:bCs/>
          <w:sz w:val="24"/>
        </w:rPr>
        <w:t xml:space="preserve">: </w:t>
      </w:r>
      <w:r w:rsidR="007D0172">
        <w:rPr>
          <w:rFonts w:asciiTheme="majorHAnsi" w:hAnsiTheme="majorHAnsi" w:cstheme="majorHAnsi"/>
          <w:b/>
          <w:bCs/>
          <w:sz w:val="24"/>
        </w:rPr>
        <w:t>Carceral Food Systems</w:t>
      </w:r>
    </w:p>
    <w:p w14:paraId="6769C7BB" w14:textId="4DB2A493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b/>
          <w:bCs/>
          <w:sz w:val="24"/>
        </w:rPr>
        <w:t xml:space="preserve">duration: </w:t>
      </w:r>
      <w:r w:rsidR="00704461" w:rsidRPr="00704461">
        <w:rPr>
          <w:rFonts w:asciiTheme="majorHAnsi" w:hAnsiTheme="majorHAnsi" w:cstheme="majorHAnsi"/>
          <w:b/>
          <w:bCs/>
          <w:sz w:val="24"/>
        </w:rPr>
        <w:t>00:</w:t>
      </w:r>
      <w:r w:rsidR="00A83AEE">
        <w:rPr>
          <w:rFonts w:asciiTheme="majorHAnsi" w:hAnsiTheme="majorHAnsi" w:cstheme="majorHAnsi"/>
          <w:b/>
          <w:bCs/>
          <w:sz w:val="24"/>
        </w:rPr>
        <w:t>31:42</w:t>
      </w:r>
    </w:p>
    <w:p w14:paraId="218A5926" w14:textId="77777777" w:rsidR="0056086B" w:rsidRPr="00704461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704461" w:rsidRDefault="003237E2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704461" w:rsidRDefault="003237E2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7BC258B0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610EB2" w:rsidRPr="00704461">
        <w:rPr>
          <w:rFonts w:asciiTheme="majorHAnsi" w:hAnsiTheme="majorHAnsi" w:cstheme="majorHAnsi"/>
          <w:sz w:val="24"/>
        </w:rPr>
        <w:t>02:</w:t>
      </w:r>
      <w:r w:rsidR="007D0172">
        <w:rPr>
          <w:rFonts w:asciiTheme="majorHAnsi" w:hAnsiTheme="majorHAnsi" w:cstheme="majorHAnsi"/>
          <w:sz w:val="24"/>
        </w:rPr>
        <w:t>58</w:t>
      </w:r>
    </w:p>
    <w:p w14:paraId="61A61AD5" w14:textId="53D2BBAA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 xml:space="preserve">Alexia Moyer </w:t>
      </w:r>
      <w:r w:rsidR="00AB70C4" w:rsidRPr="00704461">
        <w:rPr>
          <w:rFonts w:asciiTheme="majorHAnsi" w:hAnsiTheme="majorHAnsi" w:cstheme="majorHAnsi"/>
          <w:sz w:val="24"/>
        </w:rPr>
        <w:t>on</w:t>
      </w:r>
      <w:r w:rsidR="00CD3D4B" w:rsidRPr="00704461">
        <w:rPr>
          <w:rFonts w:asciiTheme="majorHAnsi" w:hAnsiTheme="majorHAnsi" w:cstheme="majorHAnsi"/>
          <w:sz w:val="24"/>
        </w:rPr>
        <w:t xml:space="preserve"> </w:t>
      </w:r>
      <w:r w:rsidR="007D0172">
        <w:rPr>
          <w:rFonts w:asciiTheme="majorHAnsi" w:hAnsiTheme="majorHAnsi" w:cstheme="majorHAnsi"/>
          <w:sz w:val="24"/>
        </w:rPr>
        <w:t>prisoner-of-war food</w:t>
      </w:r>
    </w:p>
    <w:p w14:paraId="3C604A66" w14:textId="07E34189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A83AEE">
        <w:rPr>
          <w:rFonts w:asciiTheme="majorHAnsi" w:hAnsiTheme="majorHAnsi" w:cstheme="majorHAnsi"/>
          <w:sz w:val="24"/>
        </w:rPr>
        <w:t>09:40</w:t>
      </w:r>
    </w:p>
    <w:p w14:paraId="575623DA" w14:textId="5D4C7488" w:rsidR="00132BBA" w:rsidRPr="00704461" w:rsidRDefault="007D0172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Amanda Wilson on carceral food systems</w:t>
      </w:r>
    </w:p>
    <w:p w14:paraId="1EAA439B" w14:textId="0852B754" w:rsidR="00132BBA" w:rsidRPr="00704461" w:rsidRDefault="00132BBA" w:rsidP="00132BBA">
      <w:pPr>
        <w:rPr>
          <w:rFonts w:asciiTheme="majorHAnsi" w:hAnsiTheme="majorHAnsi" w:cstheme="majorHAnsi"/>
          <w:sz w:val="24"/>
        </w:rPr>
      </w:pPr>
      <w:r w:rsidRPr="00704461">
        <w:rPr>
          <w:rFonts w:asciiTheme="majorHAnsi" w:hAnsiTheme="majorHAnsi" w:cstheme="majorHAnsi"/>
          <w:sz w:val="24"/>
        </w:rPr>
        <w:t>00:</w:t>
      </w:r>
      <w:r w:rsidR="00704461" w:rsidRPr="00704461">
        <w:rPr>
          <w:rFonts w:asciiTheme="majorHAnsi" w:hAnsiTheme="majorHAnsi" w:cstheme="majorHAnsi"/>
          <w:sz w:val="24"/>
        </w:rPr>
        <w:t>2</w:t>
      </w:r>
      <w:r w:rsidR="00A83AEE">
        <w:rPr>
          <w:rFonts w:asciiTheme="majorHAnsi" w:hAnsiTheme="majorHAnsi" w:cstheme="majorHAnsi"/>
          <w:sz w:val="24"/>
        </w:rPr>
        <w:t>2:29</w:t>
      </w:r>
    </w:p>
    <w:p w14:paraId="04F049E2" w14:textId="24CE6273" w:rsidR="00132BBA" w:rsidRPr="00704461" w:rsidRDefault="007D0172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Joshna Maharaj on “Protest Pizzas”</w:t>
      </w:r>
    </w:p>
    <w:p w14:paraId="5391D2EE" w14:textId="77777777" w:rsidR="00610EB2" w:rsidRPr="00704461" w:rsidRDefault="00610EB2" w:rsidP="00610EB2">
      <w:pPr>
        <w:rPr>
          <w:rFonts w:asciiTheme="majorHAnsi" w:hAnsiTheme="majorHAnsi" w:cstheme="majorHAnsi"/>
          <w:sz w:val="24"/>
        </w:rPr>
      </w:pPr>
    </w:p>
    <w:p w14:paraId="50B4F6F1" w14:textId="21EAE6CF" w:rsidR="00132BBA" w:rsidRPr="00704461" w:rsidRDefault="00A83AEE" w:rsidP="00A83A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4"/>
        </w:rPr>
        <w:t>This episode considers carceral food systems and the roles food</w:t>
      </w:r>
      <w:r w:rsidR="00A76B92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plays in expressing identity and liberty, as well as oppression and power</w:t>
      </w:r>
      <w:r w:rsidR="00E2697B" w:rsidRPr="00704461">
        <w:rPr>
          <w:rFonts w:asciiTheme="majorHAnsi" w:hAnsiTheme="majorHAnsi" w:cstheme="majorHAnsi"/>
          <w:sz w:val="24"/>
        </w:rPr>
        <w:t xml:space="preserve">. </w:t>
      </w:r>
      <w:r w:rsidR="00AE3BDD" w:rsidRPr="00704461">
        <w:rPr>
          <w:rFonts w:asciiTheme="majorHAnsi" w:hAnsiTheme="majorHAnsi" w:cstheme="majorHAnsi"/>
          <w:sz w:val="24"/>
        </w:rPr>
        <w:t>Alexia Moyer</w:t>
      </w:r>
      <w:r w:rsidR="00A76B92">
        <w:rPr>
          <w:rFonts w:asciiTheme="majorHAnsi" w:hAnsiTheme="majorHAnsi" w:cstheme="majorHAnsi"/>
          <w:sz w:val="24"/>
        </w:rPr>
        <w:t>’s Amuse Bouche segment</w:t>
      </w:r>
      <w:r w:rsidR="00AE3BDD" w:rsidRPr="00704461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starts it off with a historical record of how WWII prisoners of war in Singapore dealt with hunger, privation, and the distribution of food labour</w:t>
      </w:r>
      <w:r w:rsidR="00A76B92">
        <w:rPr>
          <w:rFonts w:asciiTheme="majorHAnsi" w:hAnsiTheme="majorHAnsi" w:cstheme="majorHAnsi"/>
          <w:sz w:val="24"/>
        </w:rPr>
        <w:t xml:space="preserve">. </w:t>
      </w:r>
      <w:r>
        <w:rPr>
          <w:rFonts w:asciiTheme="majorHAnsi" w:hAnsiTheme="majorHAnsi" w:cstheme="majorHAnsi"/>
          <w:sz w:val="24"/>
        </w:rPr>
        <w:t xml:space="preserve">After that, Amanda Wilson discusses themes from the May 2025 themed section of </w:t>
      </w:r>
      <w:r w:rsidRPr="00A76B92">
        <w:rPr>
          <w:rFonts w:asciiTheme="majorHAnsi" w:hAnsiTheme="majorHAnsi" w:cstheme="majorHAnsi"/>
          <w:i/>
          <w:iCs/>
          <w:sz w:val="24"/>
        </w:rPr>
        <w:t>Canadian Food Studies</w:t>
      </w:r>
      <w:r>
        <w:rPr>
          <w:rFonts w:asciiTheme="majorHAnsi" w:hAnsiTheme="majorHAnsi" w:cstheme="majorHAnsi"/>
          <w:sz w:val="24"/>
        </w:rPr>
        <w:t xml:space="preserve"> that she co-edited, “</w:t>
      </w:r>
      <w:hyperlink r:id="rId5" w:history="1">
        <w:r w:rsidRPr="00A83AEE">
          <w:rPr>
            <w:rStyle w:val="Hyperlink"/>
            <w:rFonts w:asciiTheme="majorHAnsi" w:hAnsiTheme="majorHAnsi" w:cstheme="majorHAnsi"/>
            <w:sz w:val="24"/>
          </w:rPr>
          <w:t>Exploring Carceral Food Systems</w:t>
        </w:r>
      </w:hyperlink>
      <w:r>
        <w:rPr>
          <w:rFonts w:asciiTheme="majorHAnsi" w:hAnsiTheme="majorHAnsi" w:cstheme="majorHAnsi"/>
          <w:sz w:val="24"/>
        </w:rPr>
        <w:t>” (Vol. 12, No. 1).</w:t>
      </w:r>
      <w:r w:rsidR="00A76B92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And, closing things out</w:t>
      </w:r>
      <w:r w:rsidR="00A43390" w:rsidRPr="00704461">
        <w:rPr>
          <w:rFonts w:asciiTheme="majorHAnsi" w:hAnsiTheme="majorHAnsi" w:cstheme="majorHAnsi"/>
          <w:sz w:val="24"/>
        </w:rPr>
        <w:t xml:space="preserve">, </w:t>
      </w:r>
      <w:r>
        <w:rPr>
          <w:rFonts w:asciiTheme="majorHAnsi" w:hAnsiTheme="majorHAnsi" w:cstheme="majorHAnsi"/>
          <w:sz w:val="24"/>
        </w:rPr>
        <w:t xml:space="preserve">chef-activist-PhD student Joshna Maharaj responds to </w:t>
      </w:r>
      <w:r w:rsidRPr="00CE68C3">
        <w:rPr>
          <w:rFonts w:asciiTheme="majorHAnsi" w:hAnsiTheme="majorHAnsi" w:cstheme="majorHAnsi"/>
          <w:sz w:val="24"/>
        </w:rPr>
        <w:t>Kelsey Timler’s</w:t>
      </w:r>
      <w:r>
        <w:rPr>
          <w:rFonts w:asciiTheme="majorHAnsi" w:hAnsiTheme="majorHAnsi" w:cstheme="majorHAnsi"/>
          <w:sz w:val="24"/>
        </w:rPr>
        <w:t xml:space="preserve"> article,</w:t>
      </w:r>
      <w:r w:rsidRPr="00CE68C3">
        <w:rPr>
          <w:rFonts w:asciiTheme="majorHAnsi" w:hAnsiTheme="majorHAnsi" w:cstheme="majorHAnsi"/>
          <w:sz w:val="24"/>
        </w:rPr>
        <w:t xml:space="preserve"> “</w:t>
      </w:r>
      <w:hyperlink r:id="rId6" w:history="1">
        <w:r w:rsidRPr="00A83AEE">
          <w:rPr>
            <w:rStyle w:val="Hyperlink"/>
            <w:rFonts w:asciiTheme="majorHAnsi" w:hAnsiTheme="majorHAnsi" w:cstheme="majorHAnsi"/>
            <w:sz w:val="24"/>
          </w:rPr>
          <w:t>Protest pizzas: Resisting carcerality with storytelling, community building, and an array of toppings</w:t>
        </w:r>
      </w:hyperlink>
      <w:r w:rsidRPr="00CE68C3">
        <w:rPr>
          <w:rFonts w:asciiTheme="majorHAnsi" w:hAnsiTheme="majorHAnsi" w:cstheme="majorHAnsi"/>
          <w:sz w:val="24"/>
        </w:rPr>
        <w:t>”</w:t>
      </w:r>
      <w:r>
        <w:rPr>
          <w:rFonts w:asciiTheme="majorHAnsi" w:hAnsiTheme="majorHAnsi" w:cstheme="majorHAnsi"/>
          <w:sz w:val="24"/>
        </w:rPr>
        <w:t>.</w:t>
      </w:r>
    </w:p>
    <w:p w14:paraId="49726DAB" w14:textId="669D8CA3" w:rsidR="00132BBA" w:rsidRPr="00704461" w:rsidRDefault="00132BBA" w:rsidP="00132BBA">
      <w:pPr>
        <w:pStyle w:val="NormalWeb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Alexia Moyer</w:t>
      </w:r>
      <w:r w:rsidRPr="00704461">
        <w:rPr>
          <w:rFonts w:asciiTheme="majorHAnsi" w:hAnsiTheme="majorHAnsi" w:cstheme="majorHAnsi"/>
        </w:rPr>
        <w:t xml:space="preserve"> is co-Managing Editor of </w:t>
      </w:r>
      <w:r w:rsidRPr="00704461">
        <w:rPr>
          <w:rStyle w:val="Emphasis"/>
          <w:rFonts w:asciiTheme="majorHAnsi" w:hAnsiTheme="majorHAnsi" w:cstheme="majorHAnsi"/>
        </w:rPr>
        <w:t xml:space="preserve">Canadian Food Studies </w:t>
      </w:r>
      <w:r w:rsidRPr="00704461">
        <w:rPr>
          <w:rFonts w:asciiTheme="majorHAnsi" w:hAnsiTheme="majorHAnsi" w:cstheme="majorHAnsi"/>
        </w:rPr>
        <w:t xml:space="preserve">and a founding member of the editorial collective, </w:t>
      </w:r>
      <w:hyperlink r:id="rId7" w:tgtFrame="_blank" w:history="1">
        <w:r w:rsidR="000B352B" w:rsidRPr="00704461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704461">
        <w:rPr>
          <w:rFonts w:asciiTheme="majorHAnsi" w:hAnsiTheme="majorHAnsi" w:cstheme="majorHAnsi"/>
        </w:rPr>
        <w:t>, based in Montreal.</w:t>
      </w:r>
    </w:p>
    <w:p w14:paraId="5172DA20" w14:textId="3D58C6BF" w:rsidR="00E2697B" w:rsidRDefault="00A83AEE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A83AEE">
        <w:rPr>
          <w:rFonts w:asciiTheme="majorHAnsi" w:hAnsiTheme="majorHAnsi" w:cstheme="majorHAnsi"/>
          <w:b/>
          <w:bCs/>
        </w:rPr>
        <w:t>Amanda Wilson</w:t>
      </w:r>
      <w:r>
        <w:rPr>
          <w:rFonts w:asciiTheme="majorHAnsi" w:hAnsiTheme="majorHAnsi" w:cstheme="majorHAnsi"/>
        </w:rPr>
        <w:t xml:space="preserve"> is an </w:t>
      </w:r>
      <w:r>
        <w:rPr>
          <w:rFonts w:asciiTheme="majorHAnsi" w:hAnsiTheme="majorHAnsi" w:cstheme="majorHAnsi"/>
        </w:rPr>
        <w:t>Associate</w:t>
      </w:r>
      <w:r w:rsidRPr="00D411B1">
        <w:rPr>
          <w:rFonts w:asciiTheme="majorHAnsi" w:hAnsiTheme="majorHAnsi" w:cstheme="majorHAnsi"/>
        </w:rPr>
        <w:t xml:space="preserve"> Professor</w:t>
      </w:r>
      <w:r>
        <w:rPr>
          <w:rFonts w:asciiTheme="majorHAnsi" w:hAnsiTheme="majorHAnsi" w:cstheme="majorHAnsi"/>
        </w:rPr>
        <w:t xml:space="preserve"> in the</w:t>
      </w:r>
      <w:r w:rsidRPr="00D411B1">
        <w:rPr>
          <w:rFonts w:asciiTheme="majorHAnsi" w:hAnsiTheme="majorHAnsi" w:cstheme="majorHAnsi"/>
        </w:rPr>
        <w:t xml:space="preserve"> School of Social Innovation</w:t>
      </w:r>
      <w:r>
        <w:rPr>
          <w:rFonts w:asciiTheme="majorHAnsi" w:hAnsiTheme="majorHAnsi" w:cstheme="majorHAnsi"/>
        </w:rPr>
        <w:t xml:space="preserve"> at</w:t>
      </w:r>
      <w:r w:rsidRPr="00D411B1">
        <w:rPr>
          <w:rFonts w:asciiTheme="majorHAnsi" w:hAnsiTheme="majorHAnsi" w:cstheme="majorHAnsi"/>
        </w:rPr>
        <w:t xml:space="preserve"> Saint Paul University</w:t>
      </w:r>
      <w:r>
        <w:rPr>
          <w:rFonts w:asciiTheme="majorHAnsi" w:hAnsiTheme="majorHAnsi" w:cstheme="majorHAnsi"/>
        </w:rPr>
        <w:t xml:space="preserve"> in Ottawa. </w:t>
      </w:r>
      <w:r>
        <w:rPr>
          <w:rFonts w:asciiTheme="majorHAnsi" w:hAnsiTheme="majorHAnsi" w:cstheme="majorHAnsi"/>
        </w:rPr>
        <w:t>Her</w:t>
      </w:r>
      <w:r>
        <w:rPr>
          <w:rFonts w:asciiTheme="majorHAnsi" w:hAnsiTheme="majorHAnsi" w:cstheme="majorHAnsi"/>
        </w:rPr>
        <w:t xml:space="preserve"> research looks at </w:t>
      </w:r>
      <w:r w:rsidRPr="00D411B1">
        <w:rPr>
          <w:rFonts w:asciiTheme="majorHAnsi" w:hAnsiTheme="majorHAnsi" w:cstheme="majorHAnsi"/>
        </w:rPr>
        <w:t>food movement</w:t>
      </w:r>
      <w:r>
        <w:rPr>
          <w:rFonts w:asciiTheme="majorHAnsi" w:hAnsiTheme="majorHAnsi" w:cstheme="majorHAnsi"/>
        </w:rPr>
        <w:t>s,</w:t>
      </w:r>
      <w:r w:rsidRPr="00D411B1">
        <w:rPr>
          <w:rFonts w:asciiTheme="majorHAnsi" w:hAnsiTheme="majorHAnsi" w:cstheme="majorHAnsi"/>
        </w:rPr>
        <w:t xml:space="preserve"> alternative food networks, </w:t>
      </w:r>
      <w:r>
        <w:rPr>
          <w:rFonts w:asciiTheme="majorHAnsi" w:hAnsiTheme="majorHAnsi" w:cstheme="majorHAnsi"/>
        </w:rPr>
        <w:t xml:space="preserve">and </w:t>
      </w:r>
      <w:r w:rsidRPr="00D411B1">
        <w:rPr>
          <w:rFonts w:asciiTheme="majorHAnsi" w:hAnsiTheme="majorHAnsi" w:cstheme="majorHAnsi"/>
        </w:rPr>
        <w:t xml:space="preserve">carceral food systems, </w:t>
      </w:r>
      <w:r>
        <w:rPr>
          <w:rFonts w:asciiTheme="majorHAnsi" w:hAnsiTheme="majorHAnsi" w:cstheme="majorHAnsi"/>
        </w:rPr>
        <w:t>as well as “</w:t>
      </w:r>
      <w:r w:rsidR="00904412">
        <w:rPr>
          <w:rFonts w:asciiTheme="majorHAnsi" w:hAnsiTheme="majorHAnsi" w:cstheme="majorHAnsi"/>
        </w:rPr>
        <w:t>the</w:t>
      </w:r>
      <w:r w:rsidRPr="00D411B1">
        <w:rPr>
          <w:rFonts w:asciiTheme="majorHAnsi" w:hAnsiTheme="majorHAnsi" w:cstheme="majorHAnsi"/>
        </w:rPr>
        <w:t xml:space="preserve"> politics of possibility</w:t>
      </w:r>
      <w:r>
        <w:rPr>
          <w:rFonts w:asciiTheme="majorHAnsi" w:hAnsiTheme="majorHAnsi" w:cstheme="majorHAnsi"/>
        </w:rPr>
        <w:t>.”</w:t>
      </w:r>
    </w:p>
    <w:p w14:paraId="2B6E2E92" w14:textId="77777777" w:rsidR="00A83AEE" w:rsidRPr="00704461" w:rsidRDefault="00A83AEE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</w:p>
    <w:p w14:paraId="76C12511" w14:textId="70AE7562" w:rsidR="005431EF" w:rsidRDefault="00A83AEE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iCs/>
        </w:rPr>
      </w:pPr>
      <w:r w:rsidRPr="00A83AEE">
        <w:rPr>
          <w:rFonts w:asciiTheme="majorHAnsi" w:hAnsiTheme="majorHAnsi" w:cstheme="majorHAnsi"/>
          <w:b/>
          <w:bCs/>
        </w:rPr>
        <w:t>Joshna Maharaj</w:t>
      </w:r>
      <w:r>
        <w:rPr>
          <w:rFonts w:asciiTheme="majorHAnsi" w:hAnsiTheme="majorHAnsi" w:cstheme="majorHAnsi"/>
        </w:rPr>
        <w:t xml:space="preserve"> is a chef</w:t>
      </w:r>
      <w:r w:rsidRPr="00CE68C3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w</w:t>
      </w:r>
      <w:r w:rsidRPr="00CE68C3">
        <w:rPr>
          <w:rFonts w:asciiTheme="majorHAnsi" w:hAnsiTheme="majorHAnsi" w:cstheme="majorHAnsi"/>
        </w:rPr>
        <w:t>riter</w:t>
      </w:r>
      <w:r>
        <w:rPr>
          <w:rFonts w:asciiTheme="majorHAnsi" w:hAnsiTheme="majorHAnsi" w:cstheme="majorHAnsi"/>
        </w:rPr>
        <w:t>, and activist</w:t>
      </w:r>
      <w:r>
        <w:rPr>
          <w:rFonts w:asciiTheme="majorHAnsi" w:hAnsiTheme="majorHAnsi" w:cstheme="majorHAnsi"/>
        </w:rPr>
        <w:t xml:space="preserve">, and a current PhD student </w:t>
      </w:r>
      <w:r>
        <w:rPr>
          <w:rFonts w:asciiTheme="majorHAnsi" w:hAnsiTheme="majorHAnsi" w:cstheme="majorHAnsi"/>
        </w:rPr>
        <w:t xml:space="preserve">at Technological University Dublin. She is the author of the book, </w:t>
      </w:r>
      <w:r w:rsidRPr="00CE68C3">
        <w:rPr>
          <w:rFonts w:asciiTheme="majorHAnsi" w:hAnsiTheme="majorHAnsi" w:cstheme="majorHAnsi"/>
          <w:i/>
          <w:iCs/>
        </w:rPr>
        <w:t>Take Back the Tray: Revolutionizing Food in Hospitals, Schools, and Other Institutions</w:t>
      </w:r>
      <w:r>
        <w:rPr>
          <w:rFonts w:asciiTheme="majorHAnsi" w:hAnsiTheme="majorHAnsi" w:cstheme="majorHAnsi"/>
          <w:i/>
          <w:iCs/>
        </w:rPr>
        <w:t>.</w:t>
      </w:r>
    </w:p>
    <w:p w14:paraId="41DB7D02" w14:textId="77777777" w:rsidR="00A83AEE" w:rsidRPr="00704461" w:rsidRDefault="00A83AEE" w:rsidP="00060DC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917D4E5" w14:textId="27413755" w:rsidR="00132BBA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Mentioned in this episode:</w:t>
      </w:r>
    </w:p>
    <w:p w14:paraId="44A677F4" w14:textId="77777777" w:rsidR="003A502D" w:rsidRPr="003A502D" w:rsidRDefault="003A502D" w:rsidP="003A502D">
      <w:pPr>
        <w:pStyle w:val="ListParagraph"/>
        <w:numPr>
          <w:ilvl w:val="0"/>
          <w:numId w:val="14"/>
        </w:numPr>
        <w:rPr>
          <w:rStyle w:val="Strong"/>
          <w:rFonts w:asciiTheme="majorHAnsi" w:hAnsiTheme="majorHAnsi" w:cstheme="majorHAnsi"/>
          <w:b w:val="0"/>
          <w:bCs w:val="0"/>
          <w:sz w:val="24"/>
        </w:rPr>
      </w:pPr>
      <w:hyperlink r:id="rId8" w:history="1">
        <w:r w:rsidRPr="003A502D">
          <w:rPr>
            <w:rStyle w:val="Hyperlink"/>
            <w:rFonts w:asciiTheme="majorHAnsi" w:hAnsiTheme="majorHAnsi" w:cstheme="majorHAnsi"/>
            <w:i/>
            <w:iCs/>
            <w:sz w:val="24"/>
          </w:rPr>
          <w:t>The Taste of Longing</w:t>
        </w:r>
      </w:hyperlink>
      <w:r w:rsidRPr="003A502D">
        <w:rPr>
          <w:rFonts w:asciiTheme="majorHAnsi" w:hAnsiTheme="majorHAnsi" w:cstheme="majorHAnsi"/>
          <w:sz w:val="24"/>
        </w:rPr>
        <w:t xml:space="preserve"> by Suzanne Evans</w:t>
      </w:r>
    </w:p>
    <w:p w14:paraId="073BAA4F" w14:textId="319BD19D" w:rsidR="00A83AEE" w:rsidRPr="003A502D" w:rsidRDefault="003A502D" w:rsidP="00A83AEE">
      <w:pPr>
        <w:pStyle w:val="NormalWeb"/>
        <w:numPr>
          <w:ilvl w:val="0"/>
          <w:numId w:val="14"/>
        </w:numPr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</w:rPr>
      </w:pPr>
      <w:hyperlink r:id="rId9" w:history="1">
        <w:r w:rsidR="00A83AEE" w:rsidRPr="003A502D">
          <w:rPr>
            <w:rStyle w:val="Hyperlink"/>
            <w:rFonts w:asciiTheme="majorHAnsi" w:hAnsiTheme="majorHAnsi" w:cstheme="majorHAnsi"/>
            <w:i/>
            <w:iCs/>
          </w:rPr>
          <w:t>Take Back the Tray</w:t>
        </w:r>
      </w:hyperlink>
      <w:r w:rsidR="00A83AEE" w:rsidRPr="003A502D">
        <w:rPr>
          <w:rStyle w:val="Strong"/>
          <w:rFonts w:asciiTheme="majorHAnsi" w:hAnsiTheme="majorHAnsi" w:cstheme="majorHAnsi"/>
          <w:b w:val="0"/>
          <w:bCs w:val="0"/>
        </w:rPr>
        <w:t xml:space="preserve"> by Joshna Maharaj</w:t>
      </w:r>
    </w:p>
    <w:p w14:paraId="6FED335F" w14:textId="77777777" w:rsidR="00A83AEE" w:rsidRDefault="00A83AEE" w:rsidP="00A57E82">
      <w:pPr>
        <w:pStyle w:val="NormalWeb"/>
        <w:spacing w:before="0" w:beforeAutospacing="0" w:after="0" w:afterAutospacing="0"/>
      </w:pPr>
    </w:p>
    <w:p w14:paraId="3855AED0" w14:textId="08EFBB32" w:rsidR="00132BBA" w:rsidRPr="00704461" w:rsidRDefault="00132BBA" w:rsidP="00A57E82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Style w:val="Strong"/>
          <w:rFonts w:asciiTheme="majorHAnsi" w:hAnsiTheme="majorHAnsi" w:cstheme="majorHAnsi"/>
        </w:rPr>
        <w:t>Credits:</w:t>
      </w:r>
    </w:p>
    <w:p w14:paraId="4A203089" w14:textId="1D1AD18F" w:rsidR="00132BBA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 xml:space="preserve">Host/Producer: </w:t>
      </w:r>
      <w:hyperlink r:id="rId10" w:history="1">
        <w:r w:rsidRPr="00704461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13681DAB" w:rsidR="0007510D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>Executive Producers: Rachel Engler-Stringer, Laurence Godin, Charles Levkoe, Phil Loring, Kristen Lowitt</w:t>
      </w:r>
    </w:p>
    <w:p w14:paraId="65057133" w14:textId="62ABFB37" w:rsidR="00610EB2" w:rsidRPr="00704461" w:rsidRDefault="00610EB2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>Audio consultant: Zélie Scherrer</w:t>
      </w:r>
    </w:p>
    <w:p w14:paraId="78D3853E" w14:textId="6528B4F5" w:rsidR="000B352B" w:rsidRPr="00704461" w:rsidRDefault="000B352B" w:rsidP="000B352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Music: </w:t>
      </w:r>
      <w:hyperlink r:id="rId11" w:tgtFrame="_blank" w:history="1">
        <w:r w:rsidR="003A502D" w:rsidRPr="00766ECE">
          <w:rPr>
            <w:rStyle w:val="Hyperlink"/>
            <w:rFonts w:asciiTheme="majorHAnsi" w:hAnsiTheme="majorHAnsi" w:cstheme="majorHAnsi"/>
          </w:rPr>
          <w:t>Alex Guz</w:t>
        </w:r>
      </w:hyperlink>
      <w:r w:rsidR="003A502D" w:rsidRPr="00766ECE">
        <w:rPr>
          <w:rFonts w:asciiTheme="majorHAnsi" w:hAnsiTheme="majorHAnsi" w:cstheme="majorHAnsi"/>
        </w:rPr>
        <w:t xml:space="preserve"> and </w:t>
      </w:r>
      <w:hyperlink r:id="rId12" w:tgtFrame="_blank" w:history="1">
        <w:r w:rsidR="003A502D" w:rsidRPr="00766ECE">
          <w:rPr>
            <w:rStyle w:val="Hyperlink"/>
            <w:rFonts w:asciiTheme="majorHAnsi" w:hAnsiTheme="majorHAnsi" w:cstheme="majorHAnsi"/>
          </w:rPr>
          <w:t>Evgeny Bardyuzha</w:t>
        </w:r>
      </w:hyperlink>
      <w:r w:rsidR="003A502D">
        <w:t xml:space="preserve"> </w:t>
      </w: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on Pixabay</w:t>
      </w:r>
    </w:p>
    <w:p w14:paraId="6739EF1E" w14:textId="57B105CE" w:rsidR="005F2DA3" w:rsidRPr="00704461" w:rsidRDefault="000B352B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lastRenderedPageBreak/>
        <w:t>Sound Effects: Aviana_Phoenix</w:t>
      </w:r>
      <w:r w:rsidR="003A502D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, </w:t>
      </w: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BenKirb</w:t>
      </w:r>
      <w:r w:rsidR="003A502D">
        <w:rPr>
          <w:rFonts w:asciiTheme="majorHAnsi" w:eastAsia="Times New Roman" w:hAnsiTheme="majorHAnsi" w:cstheme="majorHAnsi"/>
          <w:kern w:val="0"/>
          <w:sz w:val="24"/>
          <w14:ligatures w14:val="none"/>
        </w:rPr>
        <w:t>, and</w:t>
      </w: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</w:t>
      </w:r>
      <w:r w:rsidR="007D0172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freesound_community </w:t>
      </w: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on Pixabay</w:t>
      </w:r>
    </w:p>
    <w:p w14:paraId="7C487186" w14:textId="7B64BF23" w:rsidR="00A51452" w:rsidRPr="00704461" w:rsidRDefault="007F619C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>Image</w:t>
      </w:r>
      <w:r w:rsidR="00A51452" w:rsidRPr="00704461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: </w:t>
      </w:r>
      <w:r w:rsidR="003A502D" w:rsidRPr="00E854C7">
        <w:rPr>
          <w:rFonts w:asciiTheme="majorHAnsi" w:hAnsiTheme="majorHAnsi" w:cstheme="majorHAnsi"/>
          <w:sz w:val="24"/>
        </w:rPr>
        <w:t>Paterson Hodgson</w:t>
      </w:r>
    </w:p>
    <w:p w14:paraId="03030B58" w14:textId="77777777" w:rsidR="00E139AB" w:rsidRPr="00704461" w:rsidRDefault="00E139AB" w:rsidP="00E139AB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</w:p>
    <w:p w14:paraId="17A4E9BA" w14:textId="3A303A50" w:rsidR="00DE6B47" w:rsidRPr="00704461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704461">
        <w:rPr>
          <w:rFonts w:asciiTheme="majorHAnsi" w:hAnsiTheme="majorHAnsi" w:cstheme="majorHAnsi"/>
        </w:rPr>
        <w:t>#</w:t>
      </w:r>
      <w:r w:rsidR="00572695" w:rsidRPr="00704461">
        <w:rPr>
          <w:rFonts w:asciiTheme="majorHAnsi" w:hAnsiTheme="majorHAnsi" w:cstheme="majorHAnsi"/>
        </w:rPr>
        <w:t>D</w:t>
      </w:r>
      <w:r w:rsidRPr="00704461">
        <w:rPr>
          <w:rFonts w:asciiTheme="majorHAnsi" w:hAnsiTheme="majorHAnsi" w:cstheme="majorHAnsi"/>
        </w:rPr>
        <w:t>igesting</w:t>
      </w:r>
      <w:r w:rsidR="00572695" w:rsidRPr="00704461">
        <w:rPr>
          <w:rFonts w:asciiTheme="majorHAnsi" w:hAnsiTheme="majorHAnsi" w:cstheme="majorHAnsi"/>
        </w:rPr>
        <w:t>F</w:t>
      </w:r>
      <w:r w:rsidRPr="00704461">
        <w:rPr>
          <w:rFonts w:asciiTheme="majorHAnsi" w:hAnsiTheme="majorHAnsi" w:cstheme="majorHAnsi"/>
        </w:rPr>
        <w:t>ood</w:t>
      </w:r>
      <w:r w:rsidR="00572695" w:rsidRPr="00704461">
        <w:rPr>
          <w:rFonts w:asciiTheme="majorHAnsi" w:hAnsiTheme="majorHAnsi" w:cstheme="majorHAnsi"/>
        </w:rPr>
        <w:t>S</w:t>
      </w:r>
      <w:r w:rsidRPr="00704461">
        <w:rPr>
          <w:rFonts w:asciiTheme="majorHAnsi" w:hAnsiTheme="majorHAnsi" w:cstheme="majorHAnsi"/>
        </w:rPr>
        <w:t>tudies</w:t>
      </w:r>
    </w:p>
    <w:p w14:paraId="1DB8B43C" w14:textId="5447EB85" w:rsidR="00611D2A" w:rsidRPr="00704461" w:rsidRDefault="00132BBA" w:rsidP="000553A1">
      <w:pPr>
        <w:pStyle w:val="NormalWeb"/>
        <w:rPr>
          <w:rFonts w:asciiTheme="majorHAnsi" w:hAnsiTheme="majorHAnsi" w:cstheme="majorHAnsi"/>
        </w:rPr>
      </w:pPr>
      <w:r w:rsidRPr="00704461">
        <w:rPr>
          <w:rStyle w:val="Emphasis"/>
          <w:rFonts w:asciiTheme="majorHAnsi" w:hAnsiTheme="majorHAnsi" w:cstheme="majorHAnsi"/>
        </w:rPr>
        <w:t>Digesting Food Studies</w:t>
      </w:r>
      <w:r w:rsidRPr="00704461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704461">
        <w:rPr>
          <w:rFonts w:asciiTheme="majorHAnsi" w:hAnsiTheme="majorHAnsi" w:cstheme="majorHAnsi"/>
        </w:rPr>
        <w:t>.</w:t>
      </w:r>
    </w:p>
    <w:sectPr w:rsidR="00611D2A" w:rsidRPr="0070446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555"/>
    <w:multiLevelType w:val="hybridMultilevel"/>
    <w:tmpl w:val="6FE4E7AE"/>
    <w:lvl w:ilvl="0" w:tplc="2B84ABE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6E98"/>
    <w:multiLevelType w:val="hybridMultilevel"/>
    <w:tmpl w:val="AA90CAF4"/>
    <w:lvl w:ilvl="0" w:tplc="6610D616">
      <w:start w:val="17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14AC3"/>
    <w:multiLevelType w:val="hybridMultilevel"/>
    <w:tmpl w:val="91F84E82"/>
    <w:lvl w:ilvl="0" w:tplc="298A0164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57399"/>
    <w:multiLevelType w:val="hybridMultilevel"/>
    <w:tmpl w:val="BC5A6666"/>
    <w:lvl w:ilvl="0" w:tplc="E182B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01948"/>
    <w:multiLevelType w:val="hybridMultilevel"/>
    <w:tmpl w:val="8092E794"/>
    <w:lvl w:ilvl="0" w:tplc="D676011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6"/>
  </w:num>
  <w:num w:numId="2" w16cid:durableId="788470442">
    <w:abstractNumId w:val="10"/>
  </w:num>
  <w:num w:numId="3" w16cid:durableId="67271528">
    <w:abstractNumId w:val="11"/>
  </w:num>
  <w:num w:numId="4" w16cid:durableId="876351542">
    <w:abstractNumId w:val="1"/>
  </w:num>
  <w:num w:numId="5" w16cid:durableId="1467115949">
    <w:abstractNumId w:val="13"/>
  </w:num>
  <w:num w:numId="6" w16cid:durableId="731199554">
    <w:abstractNumId w:val="4"/>
  </w:num>
  <w:num w:numId="7" w16cid:durableId="263651985">
    <w:abstractNumId w:val="8"/>
  </w:num>
  <w:num w:numId="8" w16cid:durableId="1381124762">
    <w:abstractNumId w:val="3"/>
  </w:num>
  <w:num w:numId="9" w16cid:durableId="2084570169">
    <w:abstractNumId w:val="5"/>
  </w:num>
  <w:num w:numId="10" w16cid:durableId="398333071">
    <w:abstractNumId w:val="12"/>
  </w:num>
  <w:num w:numId="11" w16cid:durableId="77943078">
    <w:abstractNumId w:val="9"/>
  </w:num>
  <w:num w:numId="12" w16cid:durableId="1297950439">
    <w:abstractNumId w:val="7"/>
  </w:num>
  <w:num w:numId="13" w16cid:durableId="1751925901">
    <w:abstractNumId w:val="0"/>
  </w:num>
  <w:num w:numId="14" w16cid:durableId="207396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E39A4"/>
    <w:rsid w:val="000F04EC"/>
    <w:rsid w:val="000F05BC"/>
    <w:rsid w:val="00121696"/>
    <w:rsid w:val="00125DD5"/>
    <w:rsid w:val="00132BBA"/>
    <w:rsid w:val="001A0CFE"/>
    <w:rsid w:val="001B4CA5"/>
    <w:rsid w:val="001C5C4F"/>
    <w:rsid w:val="001D3D51"/>
    <w:rsid w:val="00211533"/>
    <w:rsid w:val="002251B1"/>
    <w:rsid w:val="00254CB0"/>
    <w:rsid w:val="002661FE"/>
    <w:rsid w:val="00281F43"/>
    <w:rsid w:val="00294FB2"/>
    <w:rsid w:val="002A5BE7"/>
    <w:rsid w:val="002C7C06"/>
    <w:rsid w:val="002E40E4"/>
    <w:rsid w:val="00303AD8"/>
    <w:rsid w:val="00321E22"/>
    <w:rsid w:val="003237E2"/>
    <w:rsid w:val="00341463"/>
    <w:rsid w:val="00386BE6"/>
    <w:rsid w:val="003A4476"/>
    <w:rsid w:val="003A502D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514E8"/>
    <w:rsid w:val="004631DF"/>
    <w:rsid w:val="00472621"/>
    <w:rsid w:val="00480E0E"/>
    <w:rsid w:val="00496F4B"/>
    <w:rsid w:val="004A1E20"/>
    <w:rsid w:val="004A59BA"/>
    <w:rsid w:val="004C558D"/>
    <w:rsid w:val="004C728C"/>
    <w:rsid w:val="004E595C"/>
    <w:rsid w:val="00525E88"/>
    <w:rsid w:val="0053621F"/>
    <w:rsid w:val="005431EF"/>
    <w:rsid w:val="00551DF3"/>
    <w:rsid w:val="0056086B"/>
    <w:rsid w:val="00566E54"/>
    <w:rsid w:val="00572695"/>
    <w:rsid w:val="00580171"/>
    <w:rsid w:val="00581520"/>
    <w:rsid w:val="005846CC"/>
    <w:rsid w:val="005B0B1D"/>
    <w:rsid w:val="005C280D"/>
    <w:rsid w:val="005D0015"/>
    <w:rsid w:val="005F2DA3"/>
    <w:rsid w:val="00610EB2"/>
    <w:rsid w:val="00611D2A"/>
    <w:rsid w:val="00612B8E"/>
    <w:rsid w:val="00627C8C"/>
    <w:rsid w:val="00632D65"/>
    <w:rsid w:val="006719FD"/>
    <w:rsid w:val="00680EBD"/>
    <w:rsid w:val="00685ABF"/>
    <w:rsid w:val="006D0CA8"/>
    <w:rsid w:val="006D2A49"/>
    <w:rsid w:val="006F3F73"/>
    <w:rsid w:val="00704461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24C6"/>
    <w:rsid w:val="007B6BB0"/>
    <w:rsid w:val="007C6D96"/>
    <w:rsid w:val="007D0172"/>
    <w:rsid w:val="007F1567"/>
    <w:rsid w:val="007F619C"/>
    <w:rsid w:val="008010E7"/>
    <w:rsid w:val="008016AA"/>
    <w:rsid w:val="008260A8"/>
    <w:rsid w:val="00830B78"/>
    <w:rsid w:val="00835513"/>
    <w:rsid w:val="008532A7"/>
    <w:rsid w:val="00854341"/>
    <w:rsid w:val="00855DCA"/>
    <w:rsid w:val="00872007"/>
    <w:rsid w:val="008811F6"/>
    <w:rsid w:val="00892661"/>
    <w:rsid w:val="008B4467"/>
    <w:rsid w:val="008E1CC1"/>
    <w:rsid w:val="008E58A4"/>
    <w:rsid w:val="00904412"/>
    <w:rsid w:val="00905222"/>
    <w:rsid w:val="0093371B"/>
    <w:rsid w:val="0096358A"/>
    <w:rsid w:val="00970FCD"/>
    <w:rsid w:val="00996D7B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43390"/>
    <w:rsid w:val="00A51452"/>
    <w:rsid w:val="00A57E82"/>
    <w:rsid w:val="00A61F27"/>
    <w:rsid w:val="00A76B92"/>
    <w:rsid w:val="00A80869"/>
    <w:rsid w:val="00A83AEE"/>
    <w:rsid w:val="00A95E1D"/>
    <w:rsid w:val="00A95F6C"/>
    <w:rsid w:val="00AA7FB2"/>
    <w:rsid w:val="00AB70C4"/>
    <w:rsid w:val="00AE3BD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0AE0"/>
    <w:rsid w:val="00B821F0"/>
    <w:rsid w:val="00B85D8B"/>
    <w:rsid w:val="00B86585"/>
    <w:rsid w:val="00BA628C"/>
    <w:rsid w:val="00BC6882"/>
    <w:rsid w:val="00BD0774"/>
    <w:rsid w:val="00BD1956"/>
    <w:rsid w:val="00BD2EEE"/>
    <w:rsid w:val="00BE42DB"/>
    <w:rsid w:val="00C05439"/>
    <w:rsid w:val="00C05DA8"/>
    <w:rsid w:val="00C327E3"/>
    <w:rsid w:val="00C3460B"/>
    <w:rsid w:val="00C42740"/>
    <w:rsid w:val="00C43CCC"/>
    <w:rsid w:val="00C536CB"/>
    <w:rsid w:val="00C5694E"/>
    <w:rsid w:val="00C83F79"/>
    <w:rsid w:val="00CC4FCB"/>
    <w:rsid w:val="00CD34DB"/>
    <w:rsid w:val="00CD3D4B"/>
    <w:rsid w:val="00D07401"/>
    <w:rsid w:val="00D11D2B"/>
    <w:rsid w:val="00D11F99"/>
    <w:rsid w:val="00D25AC2"/>
    <w:rsid w:val="00D30B06"/>
    <w:rsid w:val="00D56B1B"/>
    <w:rsid w:val="00D603A7"/>
    <w:rsid w:val="00D8241A"/>
    <w:rsid w:val="00D97256"/>
    <w:rsid w:val="00DA7BD3"/>
    <w:rsid w:val="00DE0A8F"/>
    <w:rsid w:val="00DE6B47"/>
    <w:rsid w:val="00DF280C"/>
    <w:rsid w:val="00DF2A83"/>
    <w:rsid w:val="00DF58E6"/>
    <w:rsid w:val="00E139AB"/>
    <w:rsid w:val="00E177E9"/>
    <w:rsid w:val="00E2697B"/>
    <w:rsid w:val="00E52C9B"/>
    <w:rsid w:val="00E7712E"/>
    <w:rsid w:val="00E8511C"/>
    <w:rsid w:val="00E870D5"/>
    <w:rsid w:val="00E920CB"/>
    <w:rsid w:val="00EB29F1"/>
    <w:rsid w:val="00EB6773"/>
    <w:rsid w:val="00EC71EA"/>
    <w:rsid w:val="00EE350F"/>
    <w:rsid w:val="00EF39FB"/>
    <w:rsid w:val="00F01B71"/>
    <w:rsid w:val="00F05543"/>
    <w:rsid w:val="00F21A67"/>
    <w:rsid w:val="00F53FCE"/>
    <w:rsid w:val="00F765C2"/>
    <w:rsid w:val="00FB7DEC"/>
    <w:rsid w:val="00FC223F"/>
    <w:rsid w:val="00FD2243"/>
    <w:rsid w:val="00FE18A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lbooks.com/book/taste-of-long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12i1.696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canadianfoodstudies.uwaterloo.ca/index.php/cfs/issue/view/39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-%09https:/ecwpress.com/products/take-back-the-tr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23</cp:revision>
  <dcterms:created xsi:type="dcterms:W3CDTF">2026-02-11T21:45:00Z</dcterms:created>
  <dcterms:modified xsi:type="dcterms:W3CDTF">2026-04-15T20:04:00Z</dcterms:modified>
</cp:coreProperties>
</file>