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537C" w14:textId="77777777" w:rsidR="004B2091" w:rsidRPr="00C13020" w:rsidRDefault="004B2091" w:rsidP="004B2091">
      <w:pPr>
        <w:rPr>
          <w:rFonts w:asciiTheme="majorHAnsi" w:hAnsiTheme="majorHAnsi" w:cstheme="majorHAnsi"/>
          <w:sz w:val="32"/>
          <w:szCs w:val="32"/>
          <w:u w:val="single"/>
          <w:lang w:val="fr-FR"/>
        </w:rPr>
      </w:pPr>
      <w:r w:rsidRPr="00C13020">
        <w:rPr>
          <w:rFonts w:asciiTheme="majorHAnsi" w:hAnsiTheme="majorHAnsi" w:cstheme="majorHAnsi"/>
          <w:sz w:val="32"/>
          <w:szCs w:val="32"/>
          <w:u w:val="single"/>
          <w:lang w:val="fr-FR"/>
        </w:rPr>
        <w:t>Concentré d’études sur l’alimentation—notes sur l’émission</w:t>
      </w:r>
    </w:p>
    <w:p w14:paraId="40BF70F2" w14:textId="77777777" w:rsidR="004B2091" w:rsidRPr="00C13020" w:rsidRDefault="004B2091" w:rsidP="004B2091">
      <w:pPr>
        <w:rPr>
          <w:rFonts w:asciiTheme="majorHAnsi" w:hAnsiTheme="majorHAnsi" w:cstheme="majorHAnsi"/>
          <w:sz w:val="24"/>
          <w:lang w:val="fr-FR"/>
        </w:rPr>
      </w:pPr>
    </w:p>
    <w:p w14:paraId="0B5CD6E6" w14:textId="67F82880" w:rsidR="004B2091" w:rsidRPr="00C13020" w:rsidRDefault="004B2091" w:rsidP="004B2091">
      <w:pPr>
        <w:rPr>
          <w:rFonts w:asciiTheme="majorHAnsi" w:hAnsiTheme="majorHAnsi" w:cstheme="majorHAnsi"/>
          <w:b/>
          <w:bCs/>
          <w:sz w:val="24"/>
          <w:lang w:val="fr-FR"/>
        </w:rPr>
      </w:pPr>
      <w:r w:rsidRPr="00C13020">
        <w:rPr>
          <w:rFonts w:asciiTheme="majorHAnsi" w:hAnsiTheme="majorHAnsi" w:cstheme="majorHAnsi"/>
          <w:b/>
          <w:bCs/>
          <w:sz w:val="24"/>
          <w:lang w:val="fr-FR"/>
        </w:rPr>
        <w:t>CÉSA 11</w:t>
      </w:r>
      <w:r w:rsidR="00F940A8" w:rsidRPr="00C13020">
        <w:rPr>
          <w:rFonts w:asciiTheme="majorHAnsi" w:hAnsiTheme="majorHAnsi" w:cstheme="majorHAnsi"/>
          <w:b/>
          <w:bCs/>
          <w:sz w:val="24"/>
          <w:lang w:val="fr-FR"/>
        </w:rPr>
        <w:t>7</w:t>
      </w:r>
      <w:r w:rsidRPr="00C13020">
        <w:rPr>
          <w:rFonts w:asciiTheme="majorHAnsi" w:hAnsiTheme="majorHAnsi" w:cstheme="majorHAnsi"/>
          <w:b/>
          <w:bCs/>
          <w:sz w:val="24"/>
          <w:lang w:val="fr-FR"/>
        </w:rPr>
        <w:t xml:space="preserve"> : </w:t>
      </w:r>
      <w:r w:rsidR="00F940A8" w:rsidRPr="00C13020">
        <w:rPr>
          <w:rFonts w:asciiTheme="majorHAnsi" w:hAnsiTheme="majorHAnsi" w:cstheme="majorHAnsi"/>
          <w:b/>
          <w:bCs/>
          <w:sz w:val="24"/>
          <w:lang w:val="fr-FR"/>
        </w:rPr>
        <w:t>L’économie alimentaire sociale</w:t>
      </w:r>
    </w:p>
    <w:p w14:paraId="03ACE703" w14:textId="2D0AD1FD" w:rsidR="004B2091" w:rsidRPr="00C13020" w:rsidRDefault="004B2091" w:rsidP="004B2091">
      <w:pPr>
        <w:rPr>
          <w:rFonts w:asciiTheme="majorHAnsi" w:hAnsiTheme="majorHAnsi" w:cstheme="majorHAnsi"/>
          <w:sz w:val="24"/>
          <w:lang w:val="fr-FR"/>
        </w:rPr>
      </w:pPr>
      <w:r w:rsidRPr="00C13020">
        <w:rPr>
          <w:rFonts w:asciiTheme="majorHAnsi" w:hAnsiTheme="majorHAnsi" w:cstheme="majorHAnsi"/>
          <w:b/>
          <w:bCs/>
          <w:sz w:val="24"/>
          <w:lang w:val="fr-FR"/>
        </w:rPr>
        <w:t xml:space="preserve">durée : </w:t>
      </w:r>
      <w:r w:rsidR="00F940A8" w:rsidRPr="00C13020">
        <w:rPr>
          <w:rFonts w:asciiTheme="majorHAnsi" w:hAnsiTheme="majorHAnsi" w:cstheme="majorHAnsi"/>
          <w:b/>
          <w:bCs/>
          <w:sz w:val="24"/>
          <w:lang w:val="fr-FR"/>
        </w:rPr>
        <w:t>00:32:28</w:t>
      </w:r>
    </w:p>
    <w:p w14:paraId="218A5926" w14:textId="77777777" w:rsidR="0056086B" w:rsidRPr="00C13020" w:rsidRDefault="0056086B" w:rsidP="00132BBA">
      <w:pPr>
        <w:rPr>
          <w:rFonts w:asciiTheme="majorHAnsi" w:hAnsiTheme="majorHAnsi" w:cstheme="majorHAnsi"/>
          <w:sz w:val="24"/>
          <w:lang w:val="fr-FR"/>
        </w:rPr>
      </w:pPr>
    </w:p>
    <w:p w14:paraId="103BD245" w14:textId="77777777" w:rsidR="00F940A8" w:rsidRPr="00C13020" w:rsidRDefault="00F940A8" w:rsidP="00F940A8">
      <w:pPr>
        <w:rPr>
          <w:rFonts w:asciiTheme="majorHAnsi" w:hAnsiTheme="majorHAnsi" w:cstheme="majorHAnsi"/>
          <w:sz w:val="24"/>
          <w:lang w:val="fr-FR"/>
        </w:rPr>
      </w:pPr>
      <w:r w:rsidRPr="00C13020">
        <w:rPr>
          <w:rFonts w:asciiTheme="majorHAnsi" w:hAnsiTheme="majorHAnsi" w:cstheme="majorHAnsi"/>
          <w:sz w:val="24"/>
          <w:lang w:val="fr-FR"/>
        </w:rPr>
        <w:t xml:space="preserve">00:00:00 </w:t>
      </w:r>
    </w:p>
    <w:p w14:paraId="61FE6519" w14:textId="77777777" w:rsidR="00F940A8" w:rsidRPr="00C13020" w:rsidRDefault="00F940A8" w:rsidP="00F940A8">
      <w:pPr>
        <w:rPr>
          <w:rFonts w:asciiTheme="majorHAnsi" w:hAnsiTheme="majorHAnsi" w:cstheme="majorHAnsi"/>
          <w:sz w:val="24"/>
          <w:lang w:val="fr-FR"/>
        </w:rPr>
      </w:pPr>
      <w:r w:rsidRPr="00C13020">
        <w:rPr>
          <w:rFonts w:asciiTheme="majorHAnsi" w:hAnsiTheme="majorHAnsi" w:cstheme="majorHAnsi"/>
          <w:sz w:val="24"/>
          <w:lang w:val="fr-FR"/>
        </w:rPr>
        <w:t xml:space="preserve">Introduction </w:t>
      </w:r>
    </w:p>
    <w:p w14:paraId="77796D95" w14:textId="77777777" w:rsidR="00F940A8" w:rsidRPr="00C13020" w:rsidRDefault="00F940A8" w:rsidP="00F940A8">
      <w:pPr>
        <w:rPr>
          <w:rFonts w:asciiTheme="majorHAnsi" w:hAnsiTheme="majorHAnsi" w:cstheme="majorHAnsi"/>
          <w:sz w:val="24"/>
          <w:lang w:val="fr-FR"/>
        </w:rPr>
      </w:pPr>
      <w:r w:rsidRPr="00C13020">
        <w:rPr>
          <w:rFonts w:asciiTheme="majorHAnsi" w:hAnsiTheme="majorHAnsi" w:cstheme="majorHAnsi"/>
          <w:sz w:val="24"/>
          <w:lang w:val="fr-FR"/>
        </w:rPr>
        <w:t>00:02:35</w:t>
      </w:r>
    </w:p>
    <w:p w14:paraId="086DF6DA" w14:textId="6397130F" w:rsidR="00F940A8" w:rsidRPr="00C13020" w:rsidRDefault="00F940A8" w:rsidP="00F940A8">
      <w:pPr>
        <w:rPr>
          <w:rFonts w:asciiTheme="majorHAnsi" w:hAnsiTheme="majorHAnsi" w:cstheme="majorHAnsi"/>
          <w:sz w:val="24"/>
          <w:lang w:val="fr-FR"/>
        </w:rPr>
      </w:pPr>
      <w:r w:rsidRPr="00C13020">
        <w:rPr>
          <w:rFonts w:asciiTheme="majorHAnsi" w:hAnsiTheme="majorHAnsi" w:cstheme="majorHAnsi"/>
          <w:sz w:val="24"/>
          <w:lang w:val="fr-FR"/>
        </w:rPr>
        <w:t xml:space="preserve">Alexia Moyer </w:t>
      </w:r>
      <w:r w:rsidRPr="00C13020">
        <w:rPr>
          <w:rFonts w:asciiTheme="majorHAnsi" w:hAnsiTheme="majorHAnsi" w:cstheme="majorHAnsi"/>
          <w:sz w:val="24"/>
          <w:lang w:val="fr-FR"/>
        </w:rPr>
        <w:t>sur l’économie du don</w:t>
      </w:r>
    </w:p>
    <w:p w14:paraId="7DA3B71F" w14:textId="77777777" w:rsidR="00F940A8" w:rsidRPr="00C13020" w:rsidRDefault="00F940A8" w:rsidP="00F940A8">
      <w:pPr>
        <w:rPr>
          <w:rFonts w:asciiTheme="majorHAnsi" w:hAnsiTheme="majorHAnsi" w:cstheme="majorHAnsi"/>
          <w:sz w:val="24"/>
          <w:lang w:val="fr-FR"/>
        </w:rPr>
      </w:pPr>
      <w:r w:rsidRPr="00C13020">
        <w:rPr>
          <w:rFonts w:asciiTheme="majorHAnsi" w:hAnsiTheme="majorHAnsi" w:cstheme="majorHAnsi"/>
          <w:sz w:val="24"/>
          <w:lang w:val="fr-FR"/>
        </w:rPr>
        <w:t>00:09:25</w:t>
      </w:r>
    </w:p>
    <w:p w14:paraId="0CB52DBB" w14:textId="4D613C22" w:rsidR="00F940A8" w:rsidRPr="00C13020" w:rsidRDefault="00F940A8" w:rsidP="00F940A8">
      <w:pPr>
        <w:rPr>
          <w:rFonts w:asciiTheme="majorHAnsi" w:hAnsiTheme="majorHAnsi" w:cstheme="majorHAnsi"/>
          <w:sz w:val="24"/>
          <w:lang w:val="fr-FR"/>
        </w:rPr>
      </w:pPr>
      <w:r w:rsidRPr="00C13020">
        <w:rPr>
          <w:rFonts w:asciiTheme="majorHAnsi" w:hAnsiTheme="majorHAnsi" w:cstheme="majorHAnsi"/>
          <w:sz w:val="24"/>
          <w:lang w:val="fr-FR"/>
        </w:rPr>
        <w:t xml:space="preserve">Irena Knezevic </w:t>
      </w:r>
      <w:r w:rsidRPr="00C13020">
        <w:rPr>
          <w:rFonts w:asciiTheme="majorHAnsi" w:hAnsiTheme="majorHAnsi" w:cstheme="majorHAnsi"/>
          <w:sz w:val="24"/>
          <w:lang w:val="fr-FR"/>
        </w:rPr>
        <w:t>sur l’économie</w:t>
      </w:r>
      <w:r w:rsidRPr="00C13020">
        <w:rPr>
          <w:rFonts w:asciiTheme="majorHAnsi" w:hAnsiTheme="majorHAnsi" w:cstheme="majorHAnsi"/>
          <w:sz w:val="24"/>
          <w:lang w:val="fr-FR"/>
        </w:rPr>
        <w:t xml:space="preserve"> social</w:t>
      </w:r>
      <w:r w:rsidRPr="00C13020">
        <w:rPr>
          <w:rFonts w:asciiTheme="majorHAnsi" w:hAnsiTheme="majorHAnsi" w:cstheme="majorHAnsi"/>
          <w:sz w:val="24"/>
          <w:lang w:val="fr-FR"/>
        </w:rPr>
        <w:t>e</w:t>
      </w:r>
    </w:p>
    <w:p w14:paraId="1DA81004" w14:textId="77777777" w:rsidR="00F940A8" w:rsidRPr="00C13020" w:rsidRDefault="00F940A8" w:rsidP="00F940A8">
      <w:pPr>
        <w:rPr>
          <w:rFonts w:asciiTheme="majorHAnsi" w:hAnsiTheme="majorHAnsi" w:cstheme="majorHAnsi"/>
          <w:sz w:val="24"/>
          <w:lang w:val="fr-FR"/>
        </w:rPr>
      </w:pPr>
      <w:r w:rsidRPr="00C13020">
        <w:rPr>
          <w:rFonts w:asciiTheme="majorHAnsi" w:hAnsiTheme="majorHAnsi" w:cstheme="majorHAnsi"/>
          <w:sz w:val="24"/>
          <w:lang w:val="fr-FR"/>
        </w:rPr>
        <w:t>00:24:32</w:t>
      </w:r>
    </w:p>
    <w:p w14:paraId="537B1BF4" w14:textId="0BE4454B" w:rsidR="00F940A8" w:rsidRPr="00C13020" w:rsidRDefault="00F940A8" w:rsidP="00F940A8">
      <w:pPr>
        <w:rPr>
          <w:rFonts w:asciiTheme="majorHAnsi" w:hAnsiTheme="majorHAnsi" w:cstheme="majorHAnsi"/>
          <w:sz w:val="24"/>
          <w:lang w:val="fr-FR"/>
        </w:rPr>
      </w:pPr>
      <w:r w:rsidRPr="00C13020">
        <w:rPr>
          <w:rFonts w:asciiTheme="majorHAnsi" w:hAnsiTheme="majorHAnsi" w:cstheme="majorHAnsi"/>
          <w:sz w:val="24"/>
          <w:lang w:val="fr-FR"/>
        </w:rPr>
        <w:t xml:space="preserve">Christophe Dubois </w:t>
      </w:r>
      <w:r w:rsidR="00C13020">
        <w:rPr>
          <w:rFonts w:asciiTheme="majorHAnsi" w:hAnsiTheme="majorHAnsi" w:cstheme="majorHAnsi"/>
          <w:sz w:val="24"/>
          <w:lang w:val="fr-FR"/>
        </w:rPr>
        <w:t>sur la gastronomie</w:t>
      </w:r>
      <w:r w:rsidRPr="00C13020">
        <w:rPr>
          <w:rFonts w:asciiTheme="majorHAnsi" w:hAnsiTheme="majorHAnsi" w:cstheme="majorHAnsi"/>
          <w:sz w:val="24"/>
          <w:lang w:val="fr-FR"/>
        </w:rPr>
        <w:t xml:space="preserve"> social</w:t>
      </w:r>
      <w:r w:rsidR="00C13020">
        <w:rPr>
          <w:rFonts w:asciiTheme="majorHAnsi" w:hAnsiTheme="majorHAnsi" w:cstheme="majorHAnsi"/>
          <w:sz w:val="24"/>
          <w:lang w:val="fr-FR"/>
        </w:rPr>
        <w:t>e</w:t>
      </w:r>
    </w:p>
    <w:p w14:paraId="06F7B4F7" w14:textId="4EBEDA4C" w:rsidR="00F940A8" w:rsidRPr="00C13020" w:rsidRDefault="00F940A8" w:rsidP="00F940A8">
      <w:pPr>
        <w:pStyle w:val="NormalWeb"/>
        <w:rPr>
          <w:rFonts w:asciiTheme="majorHAnsi" w:hAnsiTheme="majorHAnsi" w:cstheme="majorHAnsi"/>
          <w:lang w:val="fr-FR"/>
        </w:rPr>
      </w:pPr>
      <w:r w:rsidRPr="00C13020">
        <w:rPr>
          <w:rFonts w:asciiTheme="majorHAnsi" w:hAnsiTheme="majorHAnsi" w:cstheme="majorHAnsi"/>
          <w:lang w:val="fr-FR"/>
        </w:rPr>
        <w:t xml:space="preserve">Cet épisode explore comment les économies des systèmes alimentaires pourraient être repensées et réorientées vers la création d'échanges de valeur intégrés allant au-delà du simple aspect financier. Le partage, le don et les économies informelles existent depuis toujours, et ils pourraient connaître un regain d'intérêt prometteur à long terme. Alexia Moyer commence par présenter </w:t>
      </w:r>
      <w:r w:rsidRPr="00C13020">
        <w:rPr>
          <w:rFonts w:asciiTheme="majorHAnsi" w:hAnsiTheme="majorHAnsi" w:cstheme="majorHAnsi"/>
          <w:lang w:val="fr-FR"/>
        </w:rPr>
        <w:t>d</w:t>
      </w:r>
      <w:r w:rsidRPr="00C13020">
        <w:rPr>
          <w:rFonts w:asciiTheme="majorHAnsi" w:hAnsiTheme="majorHAnsi" w:cstheme="majorHAnsi"/>
          <w:lang w:val="fr-FR"/>
        </w:rPr>
        <w:t xml:space="preserve">es </w:t>
      </w:r>
      <w:r w:rsidRPr="00C13020">
        <w:rPr>
          <w:rFonts w:asciiTheme="majorHAnsi" w:hAnsiTheme="majorHAnsi" w:cstheme="majorHAnsi"/>
          <w:lang w:val="fr-FR"/>
        </w:rPr>
        <w:t xml:space="preserve">« </w:t>
      </w:r>
      <w:r w:rsidRPr="00C13020">
        <w:rPr>
          <w:rFonts w:asciiTheme="majorHAnsi" w:hAnsiTheme="majorHAnsi" w:cstheme="majorHAnsi"/>
          <w:lang w:val="fr-FR"/>
        </w:rPr>
        <w:t xml:space="preserve">cadeaux </w:t>
      </w:r>
      <w:r w:rsidRPr="00C13020">
        <w:rPr>
          <w:rFonts w:asciiTheme="majorHAnsi" w:hAnsiTheme="majorHAnsi" w:cstheme="majorHAnsi"/>
          <w:lang w:val="fr-FR"/>
        </w:rPr>
        <w:t xml:space="preserve">» </w:t>
      </w:r>
      <w:r w:rsidRPr="00C13020">
        <w:rPr>
          <w:rFonts w:asciiTheme="majorHAnsi" w:hAnsiTheme="majorHAnsi" w:cstheme="majorHAnsi"/>
          <w:lang w:val="fr-FR"/>
        </w:rPr>
        <w:t xml:space="preserve">de Sandro Botticelli et Catherine Parr Traill, puis </w:t>
      </w:r>
      <w:r w:rsidRPr="00C13020">
        <w:rPr>
          <w:rFonts w:asciiTheme="majorHAnsi" w:hAnsiTheme="majorHAnsi" w:cstheme="majorHAnsi"/>
          <w:lang w:val="fr-FR"/>
        </w:rPr>
        <w:t xml:space="preserve">on </w:t>
      </w:r>
      <w:r w:rsidRPr="00C13020">
        <w:rPr>
          <w:rFonts w:asciiTheme="majorHAnsi" w:hAnsiTheme="majorHAnsi" w:cstheme="majorHAnsi"/>
          <w:lang w:val="fr-FR"/>
        </w:rPr>
        <w:t xml:space="preserve">s'entretient avec Irena Knezevic, l'une des rédactrices invitées du numéro thématique de </w:t>
      </w:r>
      <w:r w:rsidRPr="00C13020">
        <w:rPr>
          <w:rFonts w:asciiTheme="majorHAnsi" w:hAnsiTheme="majorHAnsi" w:cstheme="majorHAnsi"/>
          <w:i/>
          <w:iCs/>
          <w:lang w:val="fr-FR"/>
        </w:rPr>
        <w:t>La Revue canadienne des études sur l’alimentation</w:t>
      </w:r>
      <w:r w:rsidRPr="00C13020">
        <w:rPr>
          <w:rFonts w:asciiTheme="majorHAnsi" w:hAnsiTheme="majorHAnsi" w:cstheme="majorHAnsi"/>
          <w:lang w:val="fr-FR"/>
        </w:rPr>
        <w:t>, « The social and informal economy of food » (Vol. 6, n° 3), publié en novembre 2019. Enfin, Christophe Dubois partage ses réflexions sur la gastronomie sociale et l'utilisation par Mary Anne Martin de la théorie féministe pour explorer l'agriculture urbaine.</w:t>
      </w:r>
    </w:p>
    <w:p w14:paraId="662D77C5" w14:textId="31D03177" w:rsidR="004B2091" w:rsidRPr="00C13020" w:rsidRDefault="004B2091" w:rsidP="004B2091">
      <w:pPr>
        <w:pStyle w:val="NormalWeb"/>
        <w:rPr>
          <w:rStyle w:val="Strong"/>
          <w:rFonts w:asciiTheme="majorHAnsi" w:hAnsiTheme="majorHAnsi" w:cstheme="majorHAnsi"/>
          <w:lang w:val="fr-FR"/>
        </w:rPr>
      </w:pPr>
      <w:r w:rsidRPr="00C13020">
        <w:rPr>
          <w:rStyle w:val="Strong"/>
          <w:rFonts w:asciiTheme="majorHAnsi" w:hAnsiTheme="majorHAnsi" w:cstheme="majorHAnsi"/>
          <w:lang w:val="fr-FR"/>
        </w:rPr>
        <w:t xml:space="preserve">Invitées : </w:t>
      </w:r>
    </w:p>
    <w:p w14:paraId="7958B321" w14:textId="77777777" w:rsidR="004B2091" w:rsidRPr="00C13020" w:rsidRDefault="004B2091" w:rsidP="004B2091">
      <w:pPr>
        <w:spacing w:before="100" w:beforeAutospacing="1" w:after="100" w:afterAutospacing="1"/>
        <w:rPr>
          <w:rFonts w:asciiTheme="majorHAnsi" w:hAnsiTheme="majorHAnsi" w:cstheme="majorHAnsi"/>
          <w:sz w:val="24"/>
          <w:lang w:val="fr-FR"/>
        </w:rPr>
      </w:pPr>
      <w:r w:rsidRPr="00C13020">
        <w:rPr>
          <w:rFonts w:asciiTheme="majorHAnsi" w:hAnsiTheme="majorHAnsi" w:cstheme="majorHAnsi"/>
          <w:b/>
          <w:bCs/>
          <w:sz w:val="24"/>
          <w:lang w:val="fr-FR"/>
        </w:rPr>
        <w:t>Alexia Moyer</w:t>
      </w:r>
      <w:r w:rsidRPr="00C13020">
        <w:rPr>
          <w:rFonts w:asciiTheme="majorHAnsi" w:hAnsiTheme="majorHAnsi" w:cstheme="majorHAnsi"/>
          <w:sz w:val="24"/>
          <w:lang w:val="fr-FR"/>
        </w:rPr>
        <w:t xml:space="preserve"> est co-administratrice de </w:t>
      </w:r>
      <w:r w:rsidRPr="00C13020">
        <w:rPr>
          <w:rFonts w:asciiTheme="majorHAnsi" w:hAnsiTheme="majorHAnsi" w:cstheme="majorHAnsi"/>
          <w:i/>
          <w:iCs/>
          <w:sz w:val="24"/>
          <w:lang w:val="fr-FR"/>
        </w:rPr>
        <w:t>La Revue canadienne des études sur l’alimentation</w:t>
      </w:r>
      <w:r w:rsidRPr="00C13020">
        <w:rPr>
          <w:rFonts w:asciiTheme="majorHAnsi" w:hAnsiTheme="majorHAnsi" w:cstheme="majorHAnsi"/>
          <w:sz w:val="24"/>
          <w:lang w:val="fr-FR"/>
        </w:rPr>
        <w:t xml:space="preserve"> et membre fondatrice du collectif éditorial </w:t>
      </w:r>
      <w:hyperlink r:id="rId5" w:tgtFrame="_blank" w:history="1">
        <w:r w:rsidRPr="00C13020">
          <w:rPr>
            <w:rStyle w:val="Hyperlink"/>
            <w:rFonts w:asciiTheme="majorHAnsi" w:hAnsiTheme="majorHAnsi" w:cstheme="majorHAnsi"/>
            <w:sz w:val="24"/>
            <w:lang w:val="fr-FR"/>
          </w:rPr>
          <w:t>red line-ligne rouge</w:t>
        </w:r>
      </w:hyperlink>
      <w:r w:rsidRPr="00C13020">
        <w:rPr>
          <w:rFonts w:asciiTheme="majorHAnsi" w:hAnsiTheme="majorHAnsi" w:cstheme="majorHAnsi"/>
          <w:sz w:val="24"/>
          <w:lang w:val="fr-FR"/>
        </w:rPr>
        <w:t>, basé à Montréal.</w:t>
      </w:r>
    </w:p>
    <w:p w14:paraId="486FBC15" w14:textId="40538FA0" w:rsidR="000D6505" w:rsidRPr="00C13020" w:rsidRDefault="00F940A8" w:rsidP="000D6505">
      <w:pPr>
        <w:pStyle w:val="NormalWeb"/>
        <w:rPr>
          <w:rFonts w:asciiTheme="majorHAnsi" w:hAnsiTheme="majorHAnsi" w:cstheme="majorHAnsi"/>
          <w:b/>
          <w:bCs/>
          <w:lang w:val="fr-FR"/>
        </w:rPr>
      </w:pPr>
      <w:r w:rsidRPr="00C13020">
        <w:rPr>
          <w:rFonts w:asciiTheme="majorHAnsi" w:hAnsiTheme="majorHAnsi" w:cstheme="majorHAnsi"/>
          <w:b/>
          <w:bCs/>
          <w:lang w:val="fr-FR"/>
        </w:rPr>
        <w:t>Irena Knezevic</w:t>
      </w:r>
      <w:r w:rsidR="000D6505" w:rsidRPr="00C13020">
        <w:rPr>
          <w:rFonts w:asciiTheme="majorHAnsi" w:hAnsiTheme="majorHAnsi" w:cstheme="majorHAnsi"/>
          <w:b/>
          <w:bCs/>
          <w:lang w:val="fr-FR"/>
        </w:rPr>
        <w:t xml:space="preserve"> </w:t>
      </w:r>
      <w:r w:rsidRPr="00C13020">
        <w:rPr>
          <w:rFonts w:asciiTheme="majorHAnsi" w:hAnsiTheme="majorHAnsi" w:cstheme="majorHAnsi"/>
          <w:lang w:val="fr-FR"/>
        </w:rPr>
        <w:t>est professeure agrégée à l'École de journalisme et de communication de l'Université Carleton. Elle mène des recherches sur la communication, la culture et la santé, notamment sur des thèmes tels que l'étiquetage des aliments, la communication et la publicité dans le domaine de la santé, ainsi que l'équité en matière de santé.</w:t>
      </w:r>
    </w:p>
    <w:p w14:paraId="373ED8C0" w14:textId="5F040B74" w:rsidR="001E784C" w:rsidRPr="00C13020" w:rsidRDefault="00F940A8" w:rsidP="000D6505">
      <w:pPr>
        <w:pStyle w:val="NormalWeb"/>
        <w:spacing w:before="0" w:beforeAutospacing="0" w:after="0" w:afterAutospacing="0"/>
        <w:rPr>
          <w:rFonts w:asciiTheme="majorHAnsi" w:hAnsiTheme="majorHAnsi" w:cstheme="majorHAnsi"/>
          <w:b/>
          <w:bCs/>
          <w:lang w:val="fr-FR"/>
        </w:rPr>
      </w:pPr>
      <w:r w:rsidRPr="00C13020">
        <w:rPr>
          <w:rFonts w:asciiTheme="majorHAnsi" w:hAnsiTheme="majorHAnsi" w:cstheme="majorHAnsi"/>
          <w:b/>
          <w:bCs/>
          <w:lang w:val="fr-FR"/>
        </w:rPr>
        <w:t>Christophe Dubois</w:t>
      </w:r>
      <w:r w:rsidR="000D6505" w:rsidRPr="00C13020">
        <w:rPr>
          <w:rFonts w:asciiTheme="majorHAnsi" w:hAnsiTheme="majorHAnsi" w:cstheme="majorHAnsi"/>
          <w:b/>
          <w:bCs/>
          <w:lang w:val="fr-FR"/>
        </w:rPr>
        <w:t xml:space="preserve"> </w:t>
      </w:r>
      <w:r w:rsidRPr="00C13020">
        <w:rPr>
          <w:rFonts w:asciiTheme="majorHAnsi" w:hAnsiTheme="majorHAnsi" w:cstheme="majorHAnsi"/>
          <w:lang w:val="fr-FR"/>
        </w:rPr>
        <w:t>est récemment diplômé du programme de maîtrise en travail social de l'Université du Québec à Montréal. Ancien cuisinier dans un restaurant, il se consacre actuellement à la pratique de la gastronomie sociale, aidant les jeunes à acquérir des compétences et une expérience professionnelle dans le domaine alimentaire.</w:t>
      </w:r>
    </w:p>
    <w:p w14:paraId="6D891263" w14:textId="77777777" w:rsidR="000D6505" w:rsidRPr="00C13020" w:rsidRDefault="000D6505" w:rsidP="000D6505">
      <w:pPr>
        <w:pStyle w:val="NormalWeb"/>
        <w:spacing w:before="0" w:beforeAutospacing="0" w:after="0" w:afterAutospacing="0"/>
        <w:rPr>
          <w:rStyle w:val="Strong"/>
          <w:rFonts w:asciiTheme="majorHAnsi" w:hAnsiTheme="majorHAnsi" w:cstheme="majorHAnsi"/>
          <w:lang w:val="fr-FR"/>
        </w:rPr>
      </w:pPr>
    </w:p>
    <w:p w14:paraId="7E891A63" w14:textId="77777777" w:rsidR="004B2091" w:rsidRPr="00C13020" w:rsidRDefault="004B2091" w:rsidP="004B2091">
      <w:pPr>
        <w:pStyle w:val="NormalWeb"/>
        <w:spacing w:before="0" w:beforeAutospacing="0" w:after="0" w:afterAutospacing="0"/>
        <w:rPr>
          <w:rStyle w:val="Strong"/>
          <w:rFonts w:asciiTheme="majorHAnsi" w:hAnsiTheme="majorHAnsi" w:cstheme="majorHAnsi"/>
          <w:b w:val="0"/>
          <w:bCs w:val="0"/>
          <w:lang w:val="fr-FR"/>
        </w:rPr>
      </w:pPr>
      <w:r w:rsidRPr="00C13020">
        <w:rPr>
          <w:rStyle w:val="Strong"/>
          <w:rFonts w:asciiTheme="majorHAnsi" w:hAnsiTheme="majorHAnsi" w:cstheme="majorHAnsi"/>
          <w:lang w:val="fr-FR"/>
        </w:rPr>
        <w:t>Mentionné dans cet épisode :</w:t>
      </w:r>
    </w:p>
    <w:p w14:paraId="6233D12D" w14:textId="4E62456D" w:rsidR="00F940A8" w:rsidRPr="00C13020" w:rsidRDefault="00F940A8" w:rsidP="00F940A8">
      <w:pPr>
        <w:pStyle w:val="ListParagraph"/>
        <w:numPr>
          <w:ilvl w:val="0"/>
          <w:numId w:val="15"/>
        </w:numPr>
        <w:rPr>
          <w:rFonts w:asciiTheme="majorHAnsi" w:hAnsiTheme="majorHAnsi" w:cstheme="majorHAnsi"/>
          <w:i/>
          <w:iCs/>
          <w:sz w:val="24"/>
          <w:lang w:val="fr-FR"/>
        </w:rPr>
      </w:pPr>
      <w:hyperlink r:id="rId6" w:history="1">
        <w:r w:rsidRPr="00C13020">
          <w:rPr>
            <w:rStyle w:val="Hyperlink"/>
            <w:rFonts w:asciiTheme="majorHAnsi" w:hAnsiTheme="majorHAnsi" w:cstheme="majorHAnsi"/>
            <w:i/>
            <w:iCs/>
            <w:sz w:val="24"/>
            <w:lang w:val="fr-FR"/>
          </w:rPr>
          <w:t>La Gastr</w:t>
        </w:r>
        <w:r w:rsidRPr="00C13020">
          <w:rPr>
            <w:rStyle w:val="Hyperlink"/>
            <w:rFonts w:asciiTheme="majorHAnsi" w:hAnsiTheme="majorHAnsi" w:cstheme="majorHAnsi"/>
            <w:i/>
            <w:iCs/>
            <w:sz w:val="24"/>
            <w:lang w:val="fr-FR"/>
          </w:rPr>
          <w:t>o</w:t>
        </w:r>
        <w:r w:rsidRPr="00C13020">
          <w:rPr>
            <w:rStyle w:val="Hyperlink"/>
            <w:rFonts w:asciiTheme="majorHAnsi" w:hAnsiTheme="majorHAnsi" w:cstheme="majorHAnsi"/>
            <w:i/>
            <w:iCs/>
            <w:sz w:val="24"/>
            <w:lang w:val="fr-FR"/>
          </w:rPr>
          <w:t>nomie sociale</w:t>
        </w:r>
      </w:hyperlink>
      <w:r w:rsidRPr="00C13020">
        <w:rPr>
          <w:rFonts w:asciiTheme="majorHAnsi" w:hAnsiTheme="majorHAnsi" w:cstheme="majorHAnsi"/>
          <w:i/>
          <w:iCs/>
          <w:sz w:val="24"/>
          <w:lang w:val="fr-FR"/>
        </w:rPr>
        <w:t xml:space="preserve">, </w:t>
      </w:r>
      <w:r w:rsidRPr="00C13020">
        <w:rPr>
          <w:rFonts w:asciiTheme="majorHAnsi" w:hAnsiTheme="majorHAnsi" w:cstheme="majorHAnsi"/>
          <w:sz w:val="24"/>
          <w:lang w:val="fr-FR"/>
        </w:rPr>
        <w:t xml:space="preserve">série </w:t>
      </w:r>
      <w:r w:rsidRPr="00C13020">
        <w:rPr>
          <w:rFonts w:asciiTheme="majorHAnsi" w:hAnsiTheme="majorHAnsi" w:cstheme="majorHAnsi"/>
          <w:sz w:val="24"/>
          <w:lang w:val="fr-FR"/>
        </w:rPr>
        <w:t>documenta</w:t>
      </w:r>
      <w:r w:rsidRPr="00C13020">
        <w:rPr>
          <w:rFonts w:asciiTheme="majorHAnsi" w:hAnsiTheme="majorHAnsi" w:cstheme="majorHAnsi"/>
          <w:sz w:val="24"/>
          <w:lang w:val="fr-FR"/>
        </w:rPr>
        <w:t>ire</w:t>
      </w:r>
    </w:p>
    <w:p w14:paraId="78ECA015" w14:textId="54625497" w:rsidR="00F940A8" w:rsidRPr="00C13020" w:rsidRDefault="00F940A8" w:rsidP="00F940A8">
      <w:pPr>
        <w:pStyle w:val="ListParagraph"/>
        <w:numPr>
          <w:ilvl w:val="0"/>
          <w:numId w:val="15"/>
        </w:numPr>
        <w:rPr>
          <w:rFonts w:asciiTheme="majorHAnsi" w:hAnsiTheme="majorHAnsi" w:cstheme="majorHAnsi"/>
          <w:i/>
          <w:iCs/>
          <w:sz w:val="24"/>
          <w:lang w:val="fr-FR"/>
        </w:rPr>
      </w:pPr>
      <w:r w:rsidRPr="00C13020">
        <w:rPr>
          <w:rFonts w:asciiTheme="majorHAnsi" w:hAnsiTheme="majorHAnsi" w:cstheme="majorHAnsi"/>
          <w:sz w:val="24"/>
          <w:lang w:val="fr-FR"/>
        </w:rPr>
        <w:t>“</w:t>
      </w:r>
      <w:hyperlink r:id="rId7" w:history="1">
        <w:r w:rsidRPr="00C13020">
          <w:rPr>
            <w:rStyle w:val="Hyperlink"/>
            <w:rFonts w:asciiTheme="majorHAnsi" w:hAnsiTheme="majorHAnsi" w:cstheme="majorHAnsi"/>
            <w:sz w:val="24"/>
            <w:lang w:val="fr-FR"/>
          </w:rPr>
          <w:t>Venus and the Three Graces Presenting Gifts to a Young Woman</w:t>
        </w:r>
      </w:hyperlink>
      <w:r w:rsidRPr="00C13020">
        <w:rPr>
          <w:rFonts w:asciiTheme="majorHAnsi" w:hAnsiTheme="majorHAnsi" w:cstheme="majorHAnsi"/>
          <w:sz w:val="24"/>
          <w:lang w:val="fr-FR"/>
        </w:rPr>
        <w:t xml:space="preserve">” </w:t>
      </w:r>
      <w:r w:rsidRPr="00C13020">
        <w:rPr>
          <w:rFonts w:asciiTheme="majorHAnsi" w:hAnsiTheme="majorHAnsi" w:cstheme="majorHAnsi"/>
          <w:sz w:val="24"/>
          <w:lang w:val="fr-FR"/>
        </w:rPr>
        <w:t>par</w:t>
      </w:r>
      <w:r w:rsidRPr="00C13020">
        <w:rPr>
          <w:rFonts w:asciiTheme="majorHAnsi" w:hAnsiTheme="majorHAnsi" w:cstheme="majorHAnsi"/>
          <w:sz w:val="24"/>
          <w:lang w:val="fr-FR"/>
        </w:rPr>
        <w:t xml:space="preserve"> Sandro </w:t>
      </w:r>
      <w:r w:rsidR="00C13020" w:rsidRPr="00C13020">
        <w:rPr>
          <w:rFonts w:asciiTheme="majorHAnsi" w:hAnsiTheme="majorHAnsi" w:cstheme="majorHAnsi"/>
          <w:sz w:val="24"/>
          <w:lang w:val="fr-FR"/>
        </w:rPr>
        <w:t>Botticelli</w:t>
      </w:r>
    </w:p>
    <w:p w14:paraId="28C645AF" w14:textId="77777777" w:rsidR="00F940A8" w:rsidRPr="00C13020" w:rsidRDefault="00F940A8" w:rsidP="00F940A8">
      <w:pPr>
        <w:pStyle w:val="ListParagraph"/>
        <w:numPr>
          <w:ilvl w:val="0"/>
          <w:numId w:val="15"/>
        </w:numPr>
        <w:rPr>
          <w:rFonts w:asciiTheme="majorHAnsi" w:hAnsiTheme="majorHAnsi" w:cstheme="majorHAnsi"/>
          <w:i/>
          <w:iCs/>
          <w:sz w:val="24"/>
          <w:lang w:val="fr-FR"/>
        </w:rPr>
      </w:pPr>
      <w:hyperlink r:id="rId8" w:history="1">
        <w:r w:rsidRPr="00C13020">
          <w:rPr>
            <w:rStyle w:val="Hyperlink"/>
            <w:rFonts w:asciiTheme="majorHAnsi" w:hAnsiTheme="majorHAnsi" w:cstheme="majorHAnsi"/>
            <w:i/>
            <w:iCs/>
            <w:sz w:val="24"/>
            <w:lang w:val="fr-FR"/>
          </w:rPr>
          <w:t>The Femal</w:t>
        </w:r>
        <w:r w:rsidRPr="00C13020">
          <w:rPr>
            <w:rStyle w:val="Hyperlink"/>
            <w:rFonts w:asciiTheme="majorHAnsi" w:hAnsiTheme="majorHAnsi" w:cstheme="majorHAnsi"/>
            <w:i/>
            <w:iCs/>
            <w:sz w:val="24"/>
            <w:lang w:val="fr-FR"/>
          </w:rPr>
          <w:t>e</w:t>
        </w:r>
        <w:r w:rsidRPr="00C13020">
          <w:rPr>
            <w:rStyle w:val="Hyperlink"/>
            <w:rFonts w:asciiTheme="majorHAnsi" w:hAnsiTheme="majorHAnsi" w:cstheme="majorHAnsi"/>
            <w:i/>
            <w:iCs/>
            <w:sz w:val="24"/>
            <w:lang w:val="fr-FR"/>
          </w:rPr>
          <w:t xml:space="preserve"> Emigrant’s Guide</w:t>
        </w:r>
      </w:hyperlink>
      <w:r w:rsidRPr="00C13020">
        <w:rPr>
          <w:rFonts w:asciiTheme="majorHAnsi" w:hAnsiTheme="majorHAnsi" w:cstheme="majorHAnsi"/>
          <w:sz w:val="24"/>
          <w:lang w:val="fr-FR"/>
        </w:rPr>
        <w:t xml:space="preserve"> by Catherine Parr Traill</w:t>
      </w:r>
    </w:p>
    <w:p w14:paraId="48C78E6D" w14:textId="0740D845" w:rsidR="002251B1" w:rsidRPr="00C13020" w:rsidRDefault="002251B1" w:rsidP="001E784C">
      <w:pPr>
        <w:pStyle w:val="ListParagraph"/>
        <w:rPr>
          <w:rStyle w:val="Strong"/>
          <w:rFonts w:asciiTheme="majorHAnsi" w:hAnsiTheme="majorHAnsi" w:cstheme="majorHAnsi"/>
          <w:b w:val="0"/>
          <w:bCs w:val="0"/>
          <w:sz w:val="24"/>
          <w:lang w:val="fr-FR"/>
        </w:rPr>
      </w:pPr>
    </w:p>
    <w:p w14:paraId="04875F82" w14:textId="77777777" w:rsidR="004B2091" w:rsidRPr="00C13020" w:rsidRDefault="004B2091" w:rsidP="004B2091">
      <w:pPr>
        <w:pStyle w:val="NormalWeb"/>
        <w:spacing w:before="0" w:beforeAutospacing="0" w:after="0" w:afterAutospacing="0"/>
        <w:rPr>
          <w:rFonts w:asciiTheme="majorHAnsi" w:hAnsiTheme="majorHAnsi" w:cstheme="majorHAnsi"/>
          <w:lang w:val="fr-FR"/>
        </w:rPr>
      </w:pPr>
      <w:r w:rsidRPr="00C13020">
        <w:rPr>
          <w:rStyle w:val="Strong"/>
          <w:rFonts w:asciiTheme="majorHAnsi" w:hAnsiTheme="majorHAnsi" w:cstheme="majorHAnsi"/>
          <w:lang w:val="fr-FR"/>
        </w:rPr>
        <w:lastRenderedPageBreak/>
        <w:t>Crédits :</w:t>
      </w:r>
    </w:p>
    <w:p w14:paraId="5867A9D5" w14:textId="33DBB0A6" w:rsidR="004B2091" w:rsidRPr="00C13020" w:rsidRDefault="004B2091" w:rsidP="004B2091">
      <w:pPr>
        <w:rPr>
          <w:rFonts w:asciiTheme="majorHAnsi" w:hAnsiTheme="majorHAnsi" w:cstheme="majorHAnsi"/>
          <w:sz w:val="24"/>
          <w:lang w:val="fr-FR"/>
        </w:rPr>
      </w:pPr>
      <w:r w:rsidRPr="00C13020">
        <w:rPr>
          <w:rFonts w:asciiTheme="majorHAnsi" w:hAnsiTheme="majorHAnsi" w:cstheme="majorHAnsi"/>
          <w:sz w:val="24"/>
          <w:lang w:val="fr-FR"/>
        </w:rPr>
        <w:t xml:space="preserve">Animateur/producteur : </w:t>
      </w:r>
      <w:hyperlink r:id="rId9" w:history="1">
        <w:r w:rsidRPr="00C13020">
          <w:rPr>
            <w:rStyle w:val="Hyperlink"/>
            <w:rFonts w:asciiTheme="majorHAnsi" w:hAnsiTheme="majorHAnsi" w:cstheme="majorHAnsi"/>
            <w:sz w:val="24"/>
            <w:lang w:val="fr-FR"/>
          </w:rPr>
          <w:t>David Szanto</w:t>
        </w:r>
      </w:hyperlink>
    </w:p>
    <w:p w14:paraId="1BEB45A5" w14:textId="77777777" w:rsidR="004B2091" w:rsidRPr="00C13020" w:rsidRDefault="004B2091" w:rsidP="004B2091">
      <w:pPr>
        <w:rPr>
          <w:rFonts w:asciiTheme="majorHAnsi" w:hAnsiTheme="majorHAnsi" w:cstheme="majorHAnsi"/>
          <w:sz w:val="24"/>
          <w:lang w:val="fr-FR"/>
        </w:rPr>
      </w:pPr>
      <w:r w:rsidRPr="00C13020">
        <w:rPr>
          <w:rFonts w:asciiTheme="majorHAnsi" w:hAnsiTheme="majorHAnsi" w:cstheme="majorHAnsi"/>
          <w:sz w:val="24"/>
          <w:lang w:val="fr-FR"/>
        </w:rPr>
        <w:t>Producteurs exécutifs : Rachel Engler-Stringer, Laurence Godin, Charles Levkoe, Phil Loring, Kristen Lowitt</w:t>
      </w:r>
    </w:p>
    <w:p w14:paraId="69B0CD46" w14:textId="675F10DD" w:rsidR="00463B2A" w:rsidRPr="00C13020" w:rsidRDefault="00463B2A" w:rsidP="00463B2A">
      <w:pPr>
        <w:pStyle w:val="NormalWeb"/>
        <w:spacing w:before="0" w:beforeAutospacing="0" w:after="0" w:afterAutospacing="0"/>
        <w:rPr>
          <w:rFonts w:asciiTheme="majorHAnsi" w:hAnsiTheme="majorHAnsi" w:cstheme="majorHAnsi"/>
          <w:lang w:val="fr-FR"/>
        </w:rPr>
      </w:pPr>
      <w:r w:rsidRPr="00C13020">
        <w:rPr>
          <w:rFonts w:asciiTheme="majorHAnsi" w:hAnsiTheme="majorHAnsi" w:cstheme="majorHAnsi"/>
          <w:lang w:val="fr-FR"/>
        </w:rPr>
        <w:t xml:space="preserve">Conseillère audio : Zélie Scherrer </w:t>
      </w:r>
    </w:p>
    <w:p w14:paraId="2BDB88AF" w14:textId="4EC57FE1" w:rsidR="004B2091" w:rsidRPr="00C13020" w:rsidRDefault="004B2091" w:rsidP="004B2091">
      <w:pPr>
        <w:pStyle w:val="NormalWeb"/>
        <w:spacing w:before="0" w:beforeAutospacing="0" w:after="0" w:afterAutospacing="0"/>
        <w:rPr>
          <w:rFonts w:asciiTheme="majorHAnsi" w:hAnsiTheme="majorHAnsi" w:cstheme="majorHAnsi"/>
          <w:lang w:val="fr-FR"/>
        </w:rPr>
      </w:pPr>
      <w:r w:rsidRPr="00C13020">
        <w:rPr>
          <w:rFonts w:asciiTheme="majorHAnsi" w:hAnsiTheme="majorHAnsi" w:cstheme="majorHAnsi"/>
          <w:lang w:val="fr-FR"/>
        </w:rPr>
        <w:t>Musique : Alex Guz et Evgeny Bardyuzha sur Pixabay</w:t>
      </w:r>
    </w:p>
    <w:p w14:paraId="20176ED4" w14:textId="5ECA861A" w:rsidR="004B2091" w:rsidRPr="00C13020" w:rsidRDefault="004B2091" w:rsidP="004B2091">
      <w:pPr>
        <w:pStyle w:val="NormalWeb"/>
        <w:spacing w:before="0" w:beforeAutospacing="0" w:after="0" w:afterAutospacing="0"/>
        <w:rPr>
          <w:rFonts w:asciiTheme="majorHAnsi" w:hAnsiTheme="majorHAnsi" w:cstheme="majorHAnsi"/>
          <w:lang w:val="fr-FR"/>
        </w:rPr>
      </w:pPr>
      <w:r w:rsidRPr="00C13020">
        <w:rPr>
          <w:rFonts w:asciiTheme="majorHAnsi" w:hAnsiTheme="majorHAnsi" w:cstheme="majorHAnsi"/>
          <w:lang w:val="fr-FR"/>
        </w:rPr>
        <w:t xml:space="preserve">Effets sonores : Aviana_Phoenix et BenKirb </w:t>
      </w:r>
      <w:r w:rsidR="001E784C" w:rsidRPr="00C13020">
        <w:rPr>
          <w:rFonts w:asciiTheme="majorHAnsi" w:hAnsiTheme="majorHAnsi" w:cstheme="majorHAnsi"/>
          <w:lang w:val="fr-FR"/>
        </w:rPr>
        <w:t>et freesound_community</w:t>
      </w:r>
      <w:r w:rsidR="001E784C" w:rsidRPr="00C13020">
        <w:rPr>
          <w:lang w:val="fr-FR"/>
        </w:rPr>
        <w:t xml:space="preserve"> </w:t>
      </w:r>
      <w:r w:rsidRPr="00C13020">
        <w:rPr>
          <w:rFonts w:asciiTheme="majorHAnsi" w:hAnsiTheme="majorHAnsi" w:cstheme="majorHAnsi"/>
          <w:lang w:val="fr-FR"/>
        </w:rPr>
        <w:t>sur Pixabay</w:t>
      </w:r>
    </w:p>
    <w:p w14:paraId="1514189A" w14:textId="7632BCC0" w:rsidR="004B2091" w:rsidRPr="00C13020" w:rsidRDefault="006C5EBD" w:rsidP="004B2091">
      <w:pPr>
        <w:rPr>
          <w:rFonts w:asciiTheme="majorHAnsi" w:hAnsiTheme="majorHAnsi" w:cstheme="majorHAnsi"/>
          <w:sz w:val="24"/>
          <w:lang w:val="fr-FR"/>
        </w:rPr>
      </w:pPr>
      <w:r w:rsidRPr="00C13020">
        <w:rPr>
          <w:rFonts w:asciiTheme="majorHAnsi" w:hAnsiTheme="majorHAnsi" w:cstheme="majorHAnsi"/>
          <w:sz w:val="24"/>
          <w:lang w:val="fr-FR"/>
        </w:rPr>
        <w:t xml:space="preserve">Photo </w:t>
      </w:r>
      <w:r w:rsidR="004B2091" w:rsidRPr="00C13020">
        <w:rPr>
          <w:rFonts w:asciiTheme="majorHAnsi" w:hAnsiTheme="majorHAnsi" w:cstheme="majorHAnsi"/>
          <w:sz w:val="24"/>
          <w:lang w:val="fr-FR"/>
        </w:rPr>
        <w:t xml:space="preserve">: </w:t>
      </w:r>
      <w:r w:rsidR="00F940A8" w:rsidRPr="00C13020">
        <w:rPr>
          <w:rFonts w:asciiTheme="majorHAnsi" w:hAnsiTheme="majorHAnsi" w:cstheme="majorHAnsi"/>
          <w:sz w:val="24"/>
          <w:lang w:val="fr-FR"/>
        </w:rPr>
        <w:t>anonyme</w:t>
      </w:r>
    </w:p>
    <w:p w14:paraId="26423779" w14:textId="77777777" w:rsidR="004B2091" w:rsidRPr="00C13020" w:rsidRDefault="004B2091" w:rsidP="004B2091">
      <w:pPr>
        <w:pStyle w:val="NormalWeb"/>
        <w:spacing w:before="0" w:beforeAutospacing="0" w:after="0" w:afterAutospacing="0"/>
        <w:rPr>
          <w:rFonts w:asciiTheme="majorHAnsi" w:hAnsiTheme="majorHAnsi" w:cstheme="majorHAnsi"/>
          <w:lang w:val="fr-FR"/>
        </w:rPr>
      </w:pPr>
    </w:p>
    <w:p w14:paraId="20201A2B" w14:textId="3E934012" w:rsidR="008860CD" w:rsidRPr="00C13020" w:rsidRDefault="004B2091" w:rsidP="004B2091">
      <w:pPr>
        <w:pStyle w:val="NormalWeb"/>
        <w:spacing w:before="0" w:beforeAutospacing="0" w:after="0" w:afterAutospacing="0"/>
        <w:rPr>
          <w:rFonts w:asciiTheme="majorHAnsi" w:hAnsiTheme="majorHAnsi" w:cstheme="majorHAnsi"/>
          <w:lang w:val="fr-FR"/>
        </w:rPr>
      </w:pPr>
      <w:r w:rsidRPr="00C13020">
        <w:rPr>
          <w:rFonts w:asciiTheme="majorHAnsi" w:hAnsiTheme="majorHAnsi" w:cstheme="majorHAnsi"/>
          <w:lang w:val="fr-FR"/>
        </w:rPr>
        <w:t>#DigestingFoodStudies</w:t>
      </w:r>
    </w:p>
    <w:p w14:paraId="5C4C7399" w14:textId="77777777" w:rsidR="008860CD" w:rsidRPr="00C13020" w:rsidRDefault="008860CD" w:rsidP="008860CD">
      <w:pPr>
        <w:spacing w:before="100" w:beforeAutospacing="1" w:after="100" w:afterAutospacing="1"/>
        <w:rPr>
          <w:rFonts w:asciiTheme="majorHAnsi" w:hAnsiTheme="majorHAnsi" w:cstheme="majorHAnsi"/>
          <w:sz w:val="24"/>
          <w:lang w:val="fr-FR"/>
        </w:rPr>
      </w:pPr>
      <w:r w:rsidRPr="00C13020">
        <w:rPr>
          <w:rFonts w:asciiTheme="majorHAnsi" w:hAnsiTheme="majorHAnsi" w:cstheme="majorHAnsi"/>
          <w:i/>
          <w:iCs/>
          <w:sz w:val="24"/>
          <w:lang w:val="fr-FR"/>
        </w:rPr>
        <w:t>Concentré d’études sur l’alimentation</w:t>
      </w:r>
      <w:r w:rsidRPr="00C13020">
        <w:rPr>
          <w:rFonts w:asciiTheme="majorHAnsi" w:hAnsiTheme="majorHAnsi" w:cstheme="majorHAnsi"/>
          <w:sz w:val="24"/>
          <w:lang w:val="fr-FR"/>
        </w:rPr>
        <w:t xml:space="preserve"> est financé en partie par le Conseil de recherches en sciences humaines du Canada, l'Université Lakehead et l'Association canadienne des études sur l'alimentation.</w:t>
      </w:r>
    </w:p>
    <w:p w14:paraId="1C3C9C7F" w14:textId="77777777" w:rsidR="008860CD" w:rsidRPr="00C13020" w:rsidRDefault="008860CD" w:rsidP="004B2091">
      <w:pPr>
        <w:pStyle w:val="NormalWeb"/>
        <w:spacing w:before="0" w:beforeAutospacing="0" w:after="0" w:afterAutospacing="0"/>
        <w:rPr>
          <w:rFonts w:asciiTheme="majorHAnsi" w:hAnsiTheme="majorHAnsi" w:cstheme="majorHAnsi"/>
          <w:lang w:val="fr-FR"/>
        </w:rPr>
      </w:pPr>
    </w:p>
    <w:sectPr w:rsidR="008860CD" w:rsidRPr="00C13020"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045A"/>
    <w:multiLevelType w:val="hybridMultilevel"/>
    <w:tmpl w:val="CFBC1E9C"/>
    <w:lvl w:ilvl="0" w:tplc="40AEB12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6468A"/>
    <w:multiLevelType w:val="hybridMultilevel"/>
    <w:tmpl w:val="CC02ED60"/>
    <w:lvl w:ilvl="0" w:tplc="313A068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A48A7"/>
    <w:multiLevelType w:val="hybridMultilevel"/>
    <w:tmpl w:val="C1F2E338"/>
    <w:lvl w:ilvl="0" w:tplc="C62ADBB2">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046E6"/>
    <w:multiLevelType w:val="hybridMultilevel"/>
    <w:tmpl w:val="FA4E0D30"/>
    <w:lvl w:ilvl="0" w:tplc="FE4C5D3A">
      <w:start w:val="5"/>
      <w:numFmt w:val="bullet"/>
      <w:lvlText w:val="-"/>
      <w:lvlJc w:val="left"/>
      <w:pPr>
        <w:ind w:left="1080" w:hanging="360"/>
      </w:pPr>
      <w:rPr>
        <w:rFonts w:ascii="Avenir Book" w:eastAsiaTheme="minorHAnsi" w:hAnsi="Avenir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1C0CFA"/>
    <w:multiLevelType w:val="hybridMultilevel"/>
    <w:tmpl w:val="EB48E5F0"/>
    <w:lvl w:ilvl="0" w:tplc="5928D286">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5797A"/>
    <w:multiLevelType w:val="hybridMultilevel"/>
    <w:tmpl w:val="9216C7C0"/>
    <w:lvl w:ilvl="0" w:tplc="1BE0D87C">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C2B39"/>
    <w:multiLevelType w:val="hybridMultilevel"/>
    <w:tmpl w:val="18F49686"/>
    <w:lvl w:ilvl="0" w:tplc="8EDE5250">
      <w:start w:val="2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14178"/>
    <w:multiLevelType w:val="hybridMultilevel"/>
    <w:tmpl w:val="5C5A4130"/>
    <w:lvl w:ilvl="0" w:tplc="33D6E478">
      <w:start w:val="5"/>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57399"/>
    <w:multiLevelType w:val="hybridMultilevel"/>
    <w:tmpl w:val="BC5A6666"/>
    <w:lvl w:ilvl="0" w:tplc="E182BAE0">
      <w:start w:val="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02775"/>
    <w:multiLevelType w:val="hybridMultilevel"/>
    <w:tmpl w:val="C93217B0"/>
    <w:lvl w:ilvl="0" w:tplc="3A14925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52E8E"/>
    <w:multiLevelType w:val="hybridMultilevel"/>
    <w:tmpl w:val="BF7A52A6"/>
    <w:lvl w:ilvl="0" w:tplc="430C7B18">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85924"/>
    <w:multiLevelType w:val="hybridMultilevel"/>
    <w:tmpl w:val="745441A0"/>
    <w:lvl w:ilvl="0" w:tplc="0AA26552">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01948"/>
    <w:multiLevelType w:val="hybridMultilevel"/>
    <w:tmpl w:val="8092E794"/>
    <w:lvl w:ilvl="0" w:tplc="D6760112">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26655"/>
    <w:multiLevelType w:val="hybridMultilevel"/>
    <w:tmpl w:val="5B3A2AC2"/>
    <w:lvl w:ilvl="0" w:tplc="DC460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EE77ED"/>
    <w:multiLevelType w:val="hybridMultilevel"/>
    <w:tmpl w:val="5360F2D4"/>
    <w:lvl w:ilvl="0" w:tplc="77BA7F84">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11763">
    <w:abstractNumId w:val="5"/>
  </w:num>
  <w:num w:numId="2" w16cid:durableId="788470442">
    <w:abstractNumId w:val="9"/>
  </w:num>
  <w:num w:numId="3" w16cid:durableId="67271528">
    <w:abstractNumId w:val="11"/>
  </w:num>
  <w:num w:numId="4" w16cid:durableId="876351542">
    <w:abstractNumId w:val="0"/>
  </w:num>
  <w:num w:numId="5" w16cid:durableId="1467115949">
    <w:abstractNumId w:val="13"/>
  </w:num>
  <w:num w:numId="6" w16cid:durableId="731199554">
    <w:abstractNumId w:val="3"/>
  </w:num>
  <w:num w:numId="7" w16cid:durableId="263651985">
    <w:abstractNumId w:val="7"/>
  </w:num>
  <w:num w:numId="8" w16cid:durableId="1381124762">
    <w:abstractNumId w:val="2"/>
  </w:num>
  <w:num w:numId="9" w16cid:durableId="2084570169">
    <w:abstractNumId w:val="4"/>
  </w:num>
  <w:num w:numId="10" w16cid:durableId="172301007">
    <w:abstractNumId w:val="14"/>
  </w:num>
  <w:num w:numId="11" w16cid:durableId="1915967081">
    <w:abstractNumId w:val="6"/>
  </w:num>
  <w:num w:numId="12" w16cid:durableId="756904234">
    <w:abstractNumId w:val="10"/>
  </w:num>
  <w:num w:numId="13" w16cid:durableId="398333071">
    <w:abstractNumId w:val="12"/>
  </w:num>
  <w:num w:numId="14" w16cid:durableId="1686781646">
    <w:abstractNumId w:val="1"/>
  </w:num>
  <w:num w:numId="15" w16cid:durableId="77943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162BA"/>
    <w:rsid w:val="000318D9"/>
    <w:rsid w:val="000431AE"/>
    <w:rsid w:val="00046933"/>
    <w:rsid w:val="0005417C"/>
    <w:rsid w:val="000553A1"/>
    <w:rsid w:val="00060DC3"/>
    <w:rsid w:val="0007510D"/>
    <w:rsid w:val="00084E50"/>
    <w:rsid w:val="00096707"/>
    <w:rsid w:val="000A5AFE"/>
    <w:rsid w:val="000A69C3"/>
    <w:rsid w:val="000B352B"/>
    <w:rsid w:val="000B74DE"/>
    <w:rsid w:val="000D269F"/>
    <w:rsid w:val="000D6505"/>
    <w:rsid w:val="000F04EC"/>
    <w:rsid w:val="000F05BC"/>
    <w:rsid w:val="00121696"/>
    <w:rsid w:val="00125DD5"/>
    <w:rsid w:val="00132BBA"/>
    <w:rsid w:val="00151A33"/>
    <w:rsid w:val="001A0CFE"/>
    <w:rsid w:val="001B4CA5"/>
    <w:rsid w:val="001D3D51"/>
    <w:rsid w:val="001D5209"/>
    <w:rsid w:val="001E784C"/>
    <w:rsid w:val="00211533"/>
    <w:rsid w:val="002251B1"/>
    <w:rsid w:val="00254CB0"/>
    <w:rsid w:val="002661FE"/>
    <w:rsid w:val="00281F43"/>
    <w:rsid w:val="002A5BE7"/>
    <w:rsid w:val="002E40E4"/>
    <w:rsid w:val="00303AD8"/>
    <w:rsid w:val="003175B9"/>
    <w:rsid w:val="00321E22"/>
    <w:rsid w:val="003237E2"/>
    <w:rsid w:val="00341463"/>
    <w:rsid w:val="00386BE6"/>
    <w:rsid w:val="003A4476"/>
    <w:rsid w:val="003C221E"/>
    <w:rsid w:val="003C7739"/>
    <w:rsid w:val="003D00EB"/>
    <w:rsid w:val="003D2BC7"/>
    <w:rsid w:val="003E5AD1"/>
    <w:rsid w:val="00401A39"/>
    <w:rsid w:val="00414426"/>
    <w:rsid w:val="0041656B"/>
    <w:rsid w:val="00421B3B"/>
    <w:rsid w:val="00430A51"/>
    <w:rsid w:val="0044094B"/>
    <w:rsid w:val="004631DF"/>
    <w:rsid w:val="00463B2A"/>
    <w:rsid w:val="00472621"/>
    <w:rsid w:val="00480E0E"/>
    <w:rsid w:val="00496F4B"/>
    <w:rsid w:val="004A59BA"/>
    <w:rsid w:val="004B2091"/>
    <w:rsid w:val="004C558D"/>
    <w:rsid w:val="004C728C"/>
    <w:rsid w:val="004E595C"/>
    <w:rsid w:val="00525E88"/>
    <w:rsid w:val="0053621F"/>
    <w:rsid w:val="00551DF3"/>
    <w:rsid w:val="0056086B"/>
    <w:rsid w:val="00566E54"/>
    <w:rsid w:val="00572695"/>
    <w:rsid w:val="00580171"/>
    <w:rsid w:val="00581520"/>
    <w:rsid w:val="005B0B1D"/>
    <w:rsid w:val="005F2DA3"/>
    <w:rsid w:val="0061000F"/>
    <w:rsid w:val="00611D2A"/>
    <w:rsid w:val="00612B8E"/>
    <w:rsid w:val="00627C8C"/>
    <w:rsid w:val="00632D65"/>
    <w:rsid w:val="00680EBD"/>
    <w:rsid w:val="00685ABF"/>
    <w:rsid w:val="00695DC7"/>
    <w:rsid w:val="006C5EBD"/>
    <w:rsid w:val="006D0CA8"/>
    <w:rsid w:val="006F3F73"/>
    <w:rsid w:val="00710FC1"/>
    <w:rsid w:val="00714CFB"/>
    <w:rsid w:val="007161B1"/>
    <w:rsid w:val="007219F6"/>
    <w:rsid w:val="00740D3C"/>
    <w:rsid w:val="00755036"/>
    <w:rsid w:val="00761A1F"/>
    <w:rsid w:val="00765BCA"/>
    <w:rsid w:val="00775C35"/>
    <w:rsid w:val="007B0FB2"/>
    <w:rsid w:val="007B6BB0"/>
    <w:rsid w:val="007C6D96"/>
    <w:rsid w:val="007F1567"/>
    <w:rsid w:val="008010E7"/>
    <w:rsid w:val="008016AA"/>
    <w:rsid w:val="008260A8"/>
    <w:rsid w:val="00830B78"/>
    <w:rsid w:val="00835513"/>
    <w:rsid w:val="008532A7"/>
    <w:rsid w:val="00854341"/>
    <w:rsid w:val="00855DCA"/>
    <w:rsid w:val="00872007"/>
    <w:rsid w:val="008811F6"/>
    <w:rsid w:val="008860CD"/>
    <w:rsid w:val="00892661"/>
    <w:rsid w:val="008B4467"/>
    <w:rsid w:val="008C540D"/>
    <w:rsid w:val="008E1CC1"/>
    <w:rsid w:val="008E58A4"/>
    <w:rsid w:val="00905222"/>
    <w:rsid w:val="0093371B"/>
    <w:rsid w:val="0096358A"/>
    <w:rsid w:val="00970FCD"/>
    <w:rsid w:val="009A149B"/>
    <w:rsid w:val="009A4382"/>
    <w:rsid w:val="009A634B"/>
    <w:rsid w:val="009C4D0C"/>
    <w:rsid w:val="009C5899"/>
    <w:rsid w:val="009D7A4F"/>
    <w:rsid w:val="009F1B71"/>
    <w:rsid w:val="00A1046B"/>
    <w:rsid w:val="00A21440"/>
    <w:rsid w:val="00A325EF"/>
    <w:rsid w:val="00A57E82"/>
    <w:rsid w:val="00A61F27"/>
    <w:rsid w:val="00A95E1D"/>
    <w:rsid w:val="00AB70C4"/>
    <w:rsid w:val="00AF4393"/>
    <w:rsid w:val="00AF5DF5"/>
    <w:rsid w:val="00B00D47"/>
    <w:rsid w:val="00B05BC5"/>
    <w:rsid w:val="00B07F9D"/>
    <w:rsid w:val="00B276C4"/>
    <w:rsid w:val="00B334BA"/>
    <w:rsid w:val="00B33833"/>
    <w:rsid w:val="00B562B8"/>
    <w:rsid w:val="00B821F0"/>
    <w:rsid w:val="00B85D8B"/>
    <w:rsid w:val="00B86585"/>
    <w:rsid w:val="00BA628C"/>
    <w:rsid w:val="00BD0774"/>
    <w:rsid w:val="00BD1956"/>
    <w:rsid w:val="00BD2EEE"/>
    <w:rsid w:val="00BE42DB"/>
    <w:rsid w:val="00C05439"/>
    <w:rsid w:val="00C13020"/>
    <w:rsid w:val="00C327E3"/>
    <w:rsid w:val="00C3460B"/>
    <w:rsid w:val="00C42740"/>
    <w:rsid w:val="00C43CCC"/>
    <w:rsid w:val="00C536CB"/>
    <w:rsid w:val="00C83F79"/>
    <w:rsid w:val="00C9670F"/>
    <w:rsid w:val="00CC4321"/>
    <w:rsid w:val="00CC4FCB"/>
    <w:rsid w:val="00CD3D4B"/>
    <w:rsid w:val="00D073FC"/>
    <w:rsid w:val="00D07401"/>
    <w:rsid w:val="00D11F99"/>
    <w:rsid w:val="00D25AC2"/>
    <w:rsid w:val="00D30B06"/>
    <w:rsid w:val="00D56B1B"/>
    <w:rsid w:val="00D603A7"/>
    <w:rsid w:val="00D8241A"/>
    <w:rsid w:val="00D97256"/>
    <w:rsid w:val="00DA7BD3"/>
    <w:rsid w:val="00DE6B47"/>
    <w:rsid w:val="00DF280C"/>
    <w:rsid w:val="00DF2A83"/>
    <w:rsid w:val="00DF58E6"/>
    <w:rsid w:val="00E177E9"/>
    <w:rsid w:val="00E52C9B"/>
    <w:rsid w:val="00E8511C"/>
    <w:rsid w:val="00E870D5"/>
    <w:rsid w:val="00E920CB"/>
    <w:rsid w:val="00EB29F1"/>
    <w:rsid w:val="00EC71EA"/>
    <w:rsid w:val="00EE350F"/>
    <w:rsid w:val="00F01B71"/>
    <w:rsid w:val="00F05543"/>
    <w:rsid w:val="00F21A67"/>
    <w:rsid w:val="00F940A8"/>
    <w:rsid w:val="00FB4916"/>
    <w:rsid w:val="00FB7DEC"/>
    <w:rsid w:val="00FC223F"/>
    <w:rsid w:val="00FD2243"/>
    <w:rsid w:val="00FE3451"/>
    <w:rsid w:val="00FE6E8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E88"/>
    <w:rPr>
      <w:rFonts w:ascii="Avenir Book" w:hAnsi="Avenir Book" w:cstheme="minorBidi"/>
      <w:kern w:val="2"/>
      <w:sz w:val="22"/>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32BBA"/>
    <w:rPr>
      <w:b/>
      <w:bCs/>
    </w:rPr>
  </w:style>
  <w:style w:type="paragraph" w:styleId="ListParagraph">
    <w:name w:val="List Paragraph"/>
    <w:basedOn w:val="Normal"/>
    <w:uiPriority w:val="34"/>
    <w:qFormat/>
    <w:rsid w:val="00761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qup.ca/Books/C/Catharine-Parr-Traill-s-The-Female-Emigrant-s-Guide" TargetMode="External"/><Relationship Id="rId3" Type="http://schemas.openxmlformats.org/officeDocument/2006/relationships/settings" Target="settings.xml"/><Relationship Id="rId7" Type="http://schemas.openxmlformats.org/officeDocument/2006/relationships/hyperlink" Target="https://en.wikipedia.org/wiki/Venus_and_the_Three_Graces_Presenting_Gifts_to_a_Young_Wo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lequebec.tv/contenu/la-gastronomie-sociale" TargetMode="External"/><Relationship Id="rId11" Type="http://schemas.openxmlformats.org/officeDocument/2006/relationships/theme" Target="theme/theme1.xml"/><Relationship Id="rId5" Type="http://schemas.openxmlformats.org/officeDocument/2006/relationships/hyperlink" Target="https://www.redline-lignerouge.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eboxstudio.co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7</cp:revision>
  <dcterms:created xsi:type="dcterms:W3CDTF">2026-02-13T14:50:00Z</dcterms:created>
  <dcterms:modified xsi:type="dcterms:W3CDTF">2026-02-17T15:02:00Z</dcterms:modified>
</cp:coreProperties>
</file>