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772BD" w14:textId="77777777" w:rsidR="004D1642" w:rsidRPr="00735878" w:rsidRDefault="004D1642" w:rsidP="004D1642">
      <w:pPr>
        <w:rPr>
          <w:rFonts w:asciiTheme="majorHAnsi" w:hAnsiTheme="majorHAnsi" w:cstheme="majorHAnsi"/>
          <w:sz w:val="32"/>
          <w:szCs w:val="32"/>
          <w:u w:val="single"/>
          <w:lang w:val="fr-FR"/>
        </w:rPr>
      </w:pPr>
      <w:r w:rsidRPr="00735878">
        <w:rPr>
          <w:rFonts w:asciiTheme="majorHAnsi" w:hAnsiTheme="majorHAnsi" w:cstheme="majorHAnsi"/>
          <w:sz w:val="32"/>
          <w:szCs w:val="32"/>
          <w:u w:val="single"/>
          <w:lang w:val="fr-FR"/>
        </w:rPr>
        <w:t>Concentré d’études sur l’alimentation—notes sur l’émission</w:t>
      </w:r>
    </w:p>
    <w:p w14:paraId="5BF97827" w14:textId="77777777" w:rsidR="004D1642" w:rsidRPr="00735878" w:rsidRDefault="004D1642" w:rsidP="004D1642">
      <w:pPr>
        <w:rPr>
          <w:rFonts w:asciiTheme="majorHAnsi" w:hAnsiTheme="majorHAnsi" w:cstheme="majorHAnsi"/>
          <w:sz w:val="24"/>
          <w:lang w:val="fr-FR"/>
        </w:rPr>
      </w:pPr>
    </w:p>
    <w:p w14:paraId="0C83528D" w14:textId="406CC951" w:rsidR="004D1642" w:rsidRPr="00735878" w:rsidRDefault="004D1642" w:rsidP="004D1642">
      <w:pPr>
        <w:rPr>
          <w:rFonts w:asciiTheme="majorHAnsi" w:hAnsiTheme="majorHAnsi" w:cstheme="majorHAnsi"/>
          <w:b/>
          <w:bCs/>
          <w:sz w:val="24"/>
          <w:lang w:val="fr-FR"/>
        </w:rPr>
      </w:pPr>
      <w:r w:rsidRPr="00735878">
        <w:rPr>
          <w:rFonts w:asciiTheme="majorHAnsi" w:hAnsiTheme="majorHAnsi" w:cstheme="majorHAnsi"/>
          <w:b/>
          <w:bCs/>
          <w:sz w:val="24"/>
          <w:lang w:val="fr-FR"/>
        </w:rPr>
        <w:t>CÉSA 112 : La centralisation de pouvoir dans les systèmes alimentaires</w:t>
      </w:r>
    </w:p>
    <w:p w14:paraId="2502B1A8" w14:textId="674F920B" w:rsidR="004D1642" w:rsidRPr="00735878" w:rsidRDefault="004D1642" w:rsidP="004D1642">
      <w:pPr>
        <w:rPr>
          <w:rFonts w:asciiTheme="majorHAnsi" w:hAnsiTheme="majorHAnsi" w:cstheme="majorHAnsi"/>
          <w:sz w:val="24"/>
          <w:lang w:val="fr-FR"/>
        </w:rPr>
      </w:pPr>
      <w:r w:rsidRPr="00735878">
        <w:rPr>
          <w:rFonts w:asciiTheme="majorHAnsi" w:hAnsiTheme="majorHAnsi" w:cstheme="majorHAnsi"/>
          <w:b/>
          <w:bCs/>
          <w:sz w:val="24"/>
          <w:lang w:val="fr-FR"/>
        </w:rPr>
        <w:t>durée : 00:30:52</w:t>
      </w:r>
    </w:p>
    <w:p w14:paraId="7640C490" w14:textId="77777777" w:rsidR="00132BBA" w:rsidRPr="00735878" w:rsidRDefault="00132BBA">
      <w:pPr>
        <w:rPr>
          <w:rFonts w:asciiTheme="majorHAnsi" w:hAnsiTheme="majorHAnsi" w:cstheme="majorHAnsi"/>
          <w:sz w:val="24"/>
          <w:lang w:val="fr-FR"/>
        </w:rPr>
      </w:pPr>
    </w:p>
    <w:p w14:paraId="218A5926" w14:textId="77777777" w:rsidR="0056086B" w:rsidRPr="00735878" w:rsidRDefault="0056086B" w:rsidP="00132BBA">
      <w:pPr>
        <w:rPr>
          <w:rFonts w:asciiTheme="majorHAnsi" w:hAnsiTheme="majorHAnsi" w:cstheme="majorHAnsi"/>
          <w:sz w:val="24"/>
          <w:lang w:val="fr-FR"/>
        </w:rPr>
      </w:pPr>
    </w:p>
    <w:p w14:paraId="69F1B04E" w14:textId="77777777" w:rsidR="003237E2" w:rsidRPr="00735878" w:rsidRDefault="003237E2" w:rsidP="00132BBA">
      <w:pPr>
        <w:rPr>
          <w:rFonts w:asciiTheme="majorHAnsi" w:hAnsiTheme="majorHAnsi" w:cstheme="majorHAnsi"/>
          <w:sz w:val="24"/>
          <w:lang w:val="fr-FR"/>
        </w:rPr>
      </w:pPr>
      <w:r w:rsidRPr="00735878">
        <w:rPr>
          <w:rFonts w:asciiTheme="majorHAnsi" w:hAnsiTheme="majorHAnsi" w:cstheme="majorHAnsi"/>
          <w:sz w:val="24"/>
          <w:lang w:val="fr-FR"/>
        </w:rPr>
        <w:t xml:space="preserve">00:00:00 </w:t>
      </w:r>
    </w:p>
    <w:p w14:paraId="5C5CAE1A" w14:textId="77777777" w:rsidR="003237E2" w:rsidRPr="00735878" w:rsidRDefault="003237E2" w:rsidP="00132BBA">
      <w:pPr>
        <w:rPr>
          <w:rFonts w:asciiTheme="majorHAnsi" w:hAnsiTheme="majorHAnsi" w:cstheme="majorHAnsi"/>
          <w:sz w:val="24"/>
          <w:lang w:val="fr-FR"/>
        </w:rPr>
      </w:pPr>
      <w:r w:rsidRPr="00735878">
        <w:rPr>
          <w:rFonts w:asciiTheme="majorHAnsi" w:hAnsiTheme="majorHAnsi" w:cstheme="majorHAnsi"/>
          <w:sz w:val="24"/>
          <w:lang w:val="fr-FR"/>
        </w:rPr>
        <w:t xml:space="preserve">Introduction </w:t>
      </w:r>
    </w:p>
    <w:p w14:paraId="4AA011A0" w14:textId="41EC41C9" w:rsidR="00132BBA" w:rsidRPr="00735878" w:rsidRDefault="00132BBA" w:rsidP="00132BBA">
      <w:pPr>
        <w:rPr>
          <w:rFonts w:asciiTheme="majorHAnsi" w:hAnsiTheme="majorHAnsi" w:cstheme="majorHAnsi"/>
          <w:sz w:val="24"/>
          <w:lang w:val="fr-FR"/>
        </w:rPr>
      </w:pPr>
      <w:r w:rsidRPr="00735878">
        <w:rPr>
          <w:rFonts w:asciiTheme="majorHAnsi" w:hAnsiTheme="majorHAnsi" w:cstheme="majorHAnsi"/>
          <w:sz w:val="24"/>
          <w:lang w:val="fr-FR"/>
        </w:rPr>
        <w:t>00:02:</w:t>
      </w:r>
      <w:r w:rsidR="00F21A67" w:rsidRPr="00735878">
        <w:rPr>
          <w:rFonts w:asciiTheme="majorHAnsi" w:hAnsiTheme="majorHAnsi" w:cstheme="majorHAnsi"/>
          <w:sz w:val="24"/>
          <w:lang w:val="fr-FR"/>
        </w:rPr>
        <w:t>32</w:t>
      </w:r>
    </w:p>
    <w:p w14:paraId="61A61AD5" w14:textId="5DEB6752" w:rsidR="00132BBA" w:rsidRPr="00735878" w:rsidRDefault="00132BBA" w:rsidP="00132BBA">
      <w:pPr>
        <w:rPr>
          <w:rFonts w:asciiTheme="majorHAnsi" w:hAnsiTheme="majorHAnsi" w:cstheme="majorHAnsi"/>
          <w:sz w:val="24"/>
          <w:lang w:val="fr-FR"/>
        </w:rPr>
      </w:pPr>
      <w:r w:rsidRPr="00735878">
        <w:rPr>
          <w:rFonts w:asciiTheme="majorHAnsi" w:hAnsiTheme="majorHAnsi" w:cstheme="majorHAnsi"/>
          <w:sz w:val="24"/>
          <w:lang w:val="fr-FR"/>
        </w:rPr>
        <w:t xml:space="preserve">Alexia Moyer </w:t>
      </w:r>
      <w:r w:rsidR="004D1642" w:rsidRPr="00735878">
        <w:rPr>
          <w:rFonts w:asciiTheme="majorHAnsi" w:hAnsiTheme="majorHAnsi" w:cstheme="majorHAnsi"/>
          <w:sz w:val="24"/>
          <w:lang w:val="fr-FR"/>
        </w:rPr>
        <w:t>sur</w:t>
      </w:r>
      <w:r w:rsidR="00D8241A" w:rsidRPr="00735878">
        <w:rPr>
          <w:rFonts w:asciiTheme="majorHAnsi" w:hAnsiTheme="majorHAnsi" w:cstheme="majorHAnsi"/>
          <w:sz w:val="24"/>
          <w:lang w:val="fr-FR"/>
        </w:rPr>
        <w:t xml:space="preserve"> </w:t>
      </w:r>
      <w:r w:rsidR="00F21A67" w:rsidRPr="00735878">
        <w:rPr>
          <w:rFonts w:asciiTheme="majorHAnsi" w:hAnsiTheme="majorHAnsi" w:cstheme="majorHAnsi"/>
          <w:i/>
          <w:iCs/>
          <w:sz w:val="24"/>
          <w:lang w:val="fr-FR"/>
        </w:rPr>
        <w:t>Trauma Farm</w:t>
      </w:r>
    </w:p>
    <w:p w14:paraId="3C604A66" w14:textId="25B37C58" w:rsidR="00132BBA" w:rsidRPr="00735878" w:rsidRDefault="00132BBA" w:rsidP="00132BBA">
      <w:pPr>
        <w:rPr>
          <w:rFonts w:asciiTheme="majorHAnsi" w:hAnsiTheme="majorHAnsi" w:cstheme="majorHAnsi"/>
          <w:sz w:val="24"/>
          <w:lang w:val="fr-FR"/>
        </w:rPr>
      </w:pPr>
      <w:r w:rsidRPr="00735878">
        <w:rPr>
          <w:rFonts w:asciiTheme="majorHAnsi" w:hAnsiTheme="majorHAnsi" w:cstheme="majorHAnsi"/>
          <w:sz w:val="24"/>
          <w:lang w:val="fr-FR"/>
        </w:rPr>
        <w:t>00:</w:t>
      </w:r>
      <w:r w:rsidR="00F21A67" w:rsidRPr="00735878">
        <w:rPr>
          <w:rFonts w:asciiTheme="majorHAnsi" w:hAnsiTheme="majorHAnsi" w:cstheme="majorHAnsi"/>
          <w:sz w:val="24"/>
          <w:lang w:val="fr-FR"/>
        </w:rPr>
        <w:t>09:03</w:t>
      </w:r>
    </w:p>
    <w:p w14:paraId="575623DA" w14:textId="3EA746B9" w:rsidR="00132BBA" w:rsidRPr="00735878" w:rsidRDefault="00F21A67" w:rsidP="00132BBA">
      <w:pPr>
        <w:rPr>
          <w:rFonts w:asciiTheme="majorHAnsi" w:hAnsiTheme="majorHAnsi" w:cstheme="majorHAnsi"/>
          <w:sz w:val="24"/>
          <w:lang w:val="fr-FR"/>
        </w:rPr>
      </w:pPr>
      <w:r w:rsidRPr="00735878">
        <w:rPr>
          <w:rFonts w:asciiTheme="majorHAnsi" w:hAnsiTheme="majorHAnsi" w:cstheme="majorHAnsi"/>
          <w:sz w:val="24"/>
          <w:lang w:val="fr-FR"/>
        </w:rPr>
        <w:t>Jennifer Clapp</w:t>
      </w:r>
      <w:r w:rsidR="00341463" w:rsidRPr="00735878">
        <w:rPr>
          <w:rFonts w:asciiTheme="majorHAnsi" w:hAnsiTheme="majorHAnsi" w:cstheme="majorHAnsi"/>
          <w:sz w:val="24"/>
          <w:lang w:val="fr-FR"/>
        </w:rPr>
        <w:t xml:space="preserve"> </w:t>
      </w:r>
      <w:r w:rsidR="004D1642" w:rsidRPr="00735878">
        <w:rPr>
          <w:rFonts w:asciiTheme="majorHAnsi" w:hAnsiTheme="majorHAnsi" w:cstheme="majorHAnsi"/>
          <w:sz w:val="24"/>
          <w:lang w:val="fr-FR"/>
        </w:rPr>
        <w:t>sur la</w:t>
      </w:r>
      <w:r w:rsidR="00341463" w:rsidRPr="00735878">
        <w:rPr>
          <w:rFonts w:asciiTheme="majorHAnsi" w:hAnsiTheme="majorHAnsi" w:cstheme="majorHAnsi"/>
          <w:sz w:val="24"/>
          <w:lang w:val="fr-FR"/>
        </w:rPr>
        <w:t xml:space="preserve"> </w:t>
      </w:r>
      <w:r w:rsidRPr="00735878">
        <w:rPr>
          <w:rFonts w:asciiTheme="majorHAnsi" w:hAnsiTheme="majorHAnsi" w:cstheme="majorHAnsi"/>
          <w:sz w:val="24"/>
          <w:lang w:val="fr-FR"/>
        </w:rPr>
        <w:t>financiali</w:t>
      </w:r>
      <w:r w:rsidR="004D1642" w:rsidRPr="00735878">
        <w:rPr>
          <w:rFonts w:asciiTheme="majorHAnsi" w:hAnsiTheme="majorHAnsi" w:cstheme="majorHAnsi"/>
          <w:sz w:val="24"/>
          <w:lang w:val="fr-FR"/>
        </w:rPr>
        <w:t>s</w:t>
      </w:r>
      <w:r w:rsidRPr="00735878">
        <w:rPr>
          <w:rFonts w:asciiTheme="majorHAnsi" w:hAnsiTheme="majorHAnsi" w:cstheme="majorHAnsi"/>
          <w:sz w:val="24"/>
          <w:lang w:val="fr-FR"/>
        </w:rPr>
        <w:t>ation</w:t>
      </w:r>
    </w:p>
    <w:p w14:paraId="1EAA439B" w14:textId="437BB29E" w:rsidR="00132BBA" w:rsidRPr="00735878" w:rsidRDefault="00132BBA" w:rsidP="00132BBA">
      <w:pPr>
        <w:rPr>
          <w:rFonts w:asciiTheme="majorHAnsi" w:hAnsiTheme="majorHAnsi" w:cstheme="majorHAnsi"/>
          <w:sz w:val="24"/>
          <w:lang w:val="fr-FR"/>
        </w:rPr>
      </w:pPr>
      <w:r w:rsidRPr="00735878">
        <w:rPr>
          <w:rFonts w:asciiTheme="majorHAnsi" w:hAnsiTheme="majorHAnsi" w:cstheme="majorHAnsi"/>
          <w:sz w:val="24"/>
          <w:lang w:val="fr-FR"/>
        </w:rPr>
        <w:t>00:</w:t>
      </w:r>
      <w:r w:rsidR="00F21A67" w:rsidRPr="00735878">
        <w:rPr>
          <w:rFonts w:asciiTheme="majorHAnsi" w:hAnsiTheme="majorHAnsi" w:cstheme="majorHAnsi"/>
          <w:sz w:val="24"/>
          <w:lang w:val="fr-FR"/>
        </w:rPr>
        <w:t>23:01</w:t>
      </w:r>
    </w:p>
    <w:p w14:paraId="04F049E2" w14:textId="55A16A33" w:rsidR="00132BBA" w:rsidRPr="00735878" w:rsidRDefault="00F21A67" w:rsidP="00132BBA">
      <w:pPr>
        <w:rPr>
          <w:rFonts w:asciiTheme="majorHAnsi" w:hAnsiTheme="majorHAnsi" w:cstheme="majorHAnsi"/>
          <w:sz w:val="24"/>
          <w:lang w:val="fr-FR"/>
        </w:rPr>
      </w:pPr>
      <w:r w:rsidRPr="00735878">
        <w:rPr>
          <w:rFonts w:asciiTheme="majorHAnsi" w:hAnsiTheme="majorHAnsi" w:cstheme="majorHAnsi"/>
          <w:sz w:val="24"/>
          <w:lang w:val="fr-FR"/>
        </w:rPr>
        <w:t xml:space="preserve">Heidi Janes </w:t>
      </w:r>
      <w:r w:rsidR="004D1642" w:rsidRPr="00735878">
        <w:rPr>
          <w:rFonts w:asciiTheme="majorHAnsi" w:hAnsiTheme="majorHAnsi" w:cstheme="majorHAnsi"/>
          <w:sz w:val="24"/>
          <w:lang w:val="fr-FR"/>
        </w:rPr>
        <w:t>sur</w:t>
      </w:r>
      <w:r w:rsidRPr="00735878">
        <w:rPr>
          <w:rFonts w:asciiTheme="majorHAnsi" w:hAnsiTheme="majorHAnsi" w:cstheme="majorHAnsi"/>
          <w:sz w:val="24"/>
          <w:lang w:val="fr-FR"/>
        </w:rPr>
        <w:t xml:space="preserve"> </w:t>
      </w:r>
      <w:r w:rsidR="004D1642" w:rsidRPr="00735878">
        <w:rPr>
          <w:rFonts w:asciiTheme="majorHAnsi" w:hAnsiTheme="majorHAnsi" w:cstheme="majorHAnsi"/>
          <w:sz w:val="24"/>
          <w:lang w:val="fr-FR"/>
        </w:rPr>
        <w:t>le pouvoir dans les systèmes alimentaires</w:t>
      </w:r>
    </w:p>
    <w:p w14:paraId="276B45F7" w14:textId="77777777" w:rsidR="004D1642" w:rsidRPr="00735878" w:rsidRDefault="004D1642" w:rsidP="004D1642">
      <w:pPr>
        <w:pStyle w:val="NormalWeb"/>
        <w:rPr>
          <w:rFonts w:asciiTheme="majorHAnsi" w:hAnsiTheme="majorHAnsi" w:cstheme="majorHAnsi"/>
          <w:lang w:val="fr-FR"/>
        </w:rPr>
      </w:pPr>
      <w:r w:rsidRPr="00735878">
        <w:rPr>
          <w:rFonts w:asciiTheme="majorHAnsi" w:hAnsiTheme="majorHAnsi" w:cstheme="majorHAnsi"/>
          <w:lang w:val="fr-FR"/>
        </w:rPr>
        <w:t xml:space="preserve">Les systèmes alimentaires et l'alimentation en général détiennent un pouvoir considérable. Cet épisode explore la centralisation de ce pouvoir, en particulier la manière dont les entreprises et les gouvernements opèrent et contrôlent les espaces de production et de transformation. Le numéro de </w:t>
      </w:r>
      <w:r w:rsidRPr="00735878">
        <w:rPr>
          <w:rFonts w:asciiTheme="majorHAnsi" w:hAnsiTheme="majorHAnsi" w:cstheme="majorHAnsi"/>
          <w:i/>
          <w:iCs/>
          <w:lang w:val="fr-FR"/>
        </w:rPr>
        <w:t>La Revue canadienne des études sur l’alimentation</w:t>
      </w:r>
      <w:r w:rsidRPr="00735878">
        <w:rPr>
          <w:rFonts w:asciiTheme="majorHAnsi" w:hAnsiTheme="majorHAnsi" w:cstheme="majorHAnsi"/>
          <w:lang w:val="fr-FR"/>
        </w:rPr>
        <w:t xml:space="preserve"> en considération est le vol. 2, n° 2 (2015), y compris sa sous-section « Financialization in the Food System » (La financiarisation du système alimentaire), dont notre invitée, Jennifer Clapp, est co-rédactrice invitée. Alexia Moyer partage des enseignements tirés du livre de Brian Brett, </w:t>
      </w:r>
      <w:r w:rsidRPr="00735878">
        <w:rPr>
          <w:rFonts w:asciiTheme="majorHAnsi" w:hAnsiTheme="majorHAnsi" w:cstheme="majorHAnsi"/>
          <w:i/>
          <w:iCs/>
          <w:lang w:val="fr-FR"/>
        </w:rPr>
        <w:t>Trauma Farm</w:t>
      </w:r>
      <w:r w:rsidRPr="00735878">
        <w:rPr>
          <w:rFonts w:asciiTheme="majorHAnsi" w:hAnsiTheme="majorHAnsi" w:cstheme="majorHAnsi"/>
          <w:lang w:val="fr-FR"/>
        </w:rPr>
        <w:t>, et Heidi Janes, doctorante, répond à une sélection d'articles sur le pouvoir dans les systèmes alimentaires.</w:t>
      </w:r>
    </w:p>
    <w:p w14:paraId="47CCF4DE" w14:textId="77777777" w:rsidR="004D1642" w:rsidRPr="00735878" w:rsidRDefault="004D1642" w:rsidP="00132BBA">
      <w:pPr>
        <w:pStyle w:val="NormalWeb"/>
        <w:rPr>
          <w:rStyle w:val="Strong"/>
          <w:rFonts w:asciiTheme="majorHAnsi" w:hAnsiTheme="majorHAnsi" w:cstheme="majorHAnsi"/>
          <w:lang w:val="fr-FR"/>
        </w:rPr>
      </w:pPr>
      <w:r w:rsidRPr="00735878">
        <w:rPr>
          <w:rStyle w:val="Strong"/>
          <w:rFonts w:asciiTheme="majorHAnsi" w:hAnsiTheme="majorHAnsi" w:cstheme="majorHAnsi"/>
          <w:lang w:val="fr-FR"/>
        </w:rPr>
        <w:t xml:space="preserve">Invitées : </w:t>
      </w:r>
    </w:p>
    <w:p w14:paraId="0C15F2C0" w14:textId="77777777" w:rsidR="004D1642" w:rsidRPr="00735878" w:rsidRDefault="004D1642" w:rsidP="004D1642">
      <w:pPr>
        <w:spacing w:before="100" w:beforeAutospacing="1" w:after="100" w:afterAutospacing="1"/>
        <w:rPr>
          <w:rFonts w:asciiTheme="majorHAnsi" w:hAnsiTheme="majorHAnsi" w:cstheme="majorHAnsi"/>
          <w:sz w:val="24"/>
          <w:lang w:val="fr-FR"/>
        </w:rPr>
      </w:pPr>
      <w:r w:rsidRPr="00735878">
        <w:rPr>
          <w:rFonts w:asciiTheme="majorHAnsi" w:hAnsiTheme="majorHAnsi" w:cstheme="majorHAnsi"/>
          <w:b/>
          <w:bCs/>
          <w:sz w:val="24"/>
          <w:lang w:val="fr-FR"/>
        </w:rPr>
        <w:t>Alexia Moyer</w:t>
      </w:r>
      <w:r w:rsidRPr="00735878">
        <w:rPr>
          <w:rFonts w:asciiTheme="majorHAnsi" w:hAnsiTheme="majorHAnsi" w:cstheme="majorHAnsi"/>
          <w:sz w:val="24"/>
          <w:lang w:val="fr-FR"/>
        </w:rPr>
        <w:t xml:space="preserve"> est co-administratrice de </w:t>
      </w:r>
      <w:r w:rsidRPr="00735878">
        <w:rPr>
          <w:rFonts w:asciiTheme="majorHAnsi" w:hAnsiTheme="majorHAnsi" w:cstheme="majorHAnsi"/>
          <w:i/>
          <w:iCs/>
          <w:sz w:val="24"/>
          <w:lang w:val="fr-FR"/>
        </w:rPr>
        <w:t>La Revue canadienne des études sur l’alimentation</w:t>
      </w:r>
      <w:r w:rsidRPr="00735878">
        <w:rPr>
          <w:rFonts w:asciiTheme="majorHAnsi" w:hAnsiTheme="majorHAnsi" w:cstheme="majorHAnsi"/>
          <w:sz w:val="24"/>
          <w:lang w:val="fr-FR"/>
        </w:rPr>
        <w:t xml:space="preserve"> et membre fondatrice du collectif éditorial </w:t>
      </w:r>
      <w:hyperlink r:id="rId5" w:tgtFrame="_blank" w:history="1">
        <w:r w:rsidRPr="00735878">
          <w:rPr>
            <w:rStyle w:val="Hyperlink"/>
            <w:rFonts w:asciiTheme="majorHAnsi" w:hAnsiTheme="majorHAnsi" w:cstheme="majorHAnsi"/>
            <w:sz w:val="24"/>
            <w:lang w:val="fr-FR"/>
          </w:rPr>
          <w:t>red line-ligne rouge</w:t>
        </w:r>
      </w:hyperlink>
      <w:r w:rsidRPr="00735878">
        <w:rPr>
          <w:rFonts w:asciiTheme="majorHAnsi" w:hAnsiTheme="majorHAnsi" w:cstheme="majorHAnsi"/>
          <w:sz w:val="24"/>
          <w:lang w:val="fr-FR"/>
        </w:rPr>
        <w:t>, basé à Montréal.</w:t>
      </w:r>
    </w:p>
    <w:p w14:paraId="4ED50E30" w14:textId="77777777" w:rsidR="00F36A6D" w:rsidRPr="00F36A6D" w:rsidRDefault="00F36A6D" w:rsidP="00F36A6D">
      <w:pPr>
        <w:pStyle w:val="NormalWeb"/>
        <w:spacing w:before="0" w:beforeAutospacing="0" w:after="0" w:afterAutospacing="0"/>
        <w:rPr>
          <w:rFonts w:asciiTheme="majorHAnsi" w:hAnsiTheme="majorHAnsi" w:cstheme="majorHAnsi"/>
          <w:b/>
          <w:bCs/>
          <w:lang w:val="fr-FR"/>
        </w:rPr>
      </w:pPr>
      <w:r w:rsidRPr="00F36A6D">
        <w:rPr>
          <w:rFonts w:asciiTheme="majorHAnsi" w:hAnsiTheme="majorHAnsi" w:cstheme="majorHAnsi"/>
          <w:b/>
          <w:bCs/>
          <w:lang w:val="fr-FR"/>
        </w:rPr>
        <w:t xml:space="preserve">Jennifer Clapp </w:t>
      </w:r>
      <w:r w:rsidRPr="00F36A6D">
        <w:rPr>
          <w:rFonts w:asciiTheme="majorHAnsi" w:hAnsiTheme="majorHAnsi" w:cstheme="majorHAnsi"/>
          <w:lang w:val="fr-FR"/>
        </w:rPr>
        <w:t>est titulaire d'une chaire de recherche du Canada en sécurité alimentaire mondiale et durabilité à l'Université de Waterloo. Elle est membre du Panel international d'experts sur les systèmes alimentaires durables ainsi que du Comité consultatif scientifique du Centre de coordination des systèmes alimentaires des Nations Unies.</w:t>
      </w:r>
    </w:p>
    <w:p w14:paraId="5E8E29AB" w14:textId="77777777" w:rsidR="00F36A6D" w:rsidRPr="00F36A6D" w:rsidRDefault="00F36A6D" w:rsidP="00F36A6D">
      <w:pPr>
        <w:pStyle w:val="NormalWeb"/>
        <w:spacing w:before="0" w:beforeAutospacing="0" w:after="0" w:afterAutospacing="0"/>
        <w:rPr>
          <w:rFonts w:asciiTheme="majorHAnsi" w:hAnsiTheme="majorHAnsi" w:cstheme="majorHAnsi"/>
          <w:b/>
          <w:bCs/>
          <w:lang w:val="fr-FR"/>
        </w:rPr>
      </w:pPr>
    </w:p>
    <w:p w14:paraId="77C56C5F" w14:textId="4A25EB52" w:rsidR="00F36A6D" w:rsidRPr="00F36A6D" w:rsidRDefault="00F36A6D" w:rsidP="00F36A6D">
      <w:pPr>
        <w:pStyle w:val="NormalWeb"/>
        <w:spacing w:before="0" w:beforeAutospacing="0" w:after="0" w:afterAutospacing="0"/>
        <w:rPr>
          <w:rFonts w:asciiTheme="majorHAnsi" w:hAnsiTheme="majorHAnsi" w:cstheme="majorHAnsi"/>
          <w:b/>
          <w:bCs/>
          <w:lang w:val="fr-FR"/>
        </w:rPr>
      </w:pPr>
      <w:r w:rsidRPr="00F36A6D">
        <w:rPr>
          <w:rFonts w:asciiTheme="majorHAnsi" w:hAnsiTheme="majorHAnsi" w:cstheme="majorHAnsi"/>
          <w:b/>
          <w:bCs/>
          <w:lang w:val="fr-FR"/>
        </w:rPr>
        <w:t xml:space="preserve">Heidi Janes </w:t>
      </w:r>
      <w:r w:rsidRPr="00F36A6D">
        <w:rPr>
          <w:rFonts w:asciiTheme="majorHAnsi" w:hAnsiTheme="majorHAnsi" w:cstheme="majorHAnsi"/>
          <w:lang w:val="fr-FR"/>
        </w:rPr>
        <w:t xml:space="preserve">est doctorante en sciences politiques à l'Université de Victoria, où elle mène des recherches sur le pouvoir des </w:t>
      </w:r>
      <w:r w:rsidRPr="00735878">
        <w:rPr>
          <w:rFonts w:asciiTheme="majorHAnsi" w:hAnsiTheme="majorHAnsi" w:cstheme="majorHAnsi"/>
          <w:lang w:val="fr-FR"/>
        </w:rPr>
        <w:t>corporations</w:t>
      </w:r>
      <w:r w:rsidRPr="00F36A6D">
        <w:rPr>
          <w:rFonts w:asciiTheme="majorHAnsi" w:hAnsiTheme="majorHAnsi" w:cstheme="majorHAnsi"/>
          <w:lang w:val="fr-FR"/>
        </w:rPr>
        <w:t xml:space="preserve"> dans </w:t>
      </w:r>
      <w:r w:rsidR="00735878" w:rsidRPr="00F36A6D">
        <w:rPr>
          <w:rFonts w:asciiTheme="majorHAnsi" w:hAnsiTheme="majorHAnsi" w:cstheme="majorHAnsi"/>
          <w:lang w:val="fr-FR"/>
        </w:rPr>
        <w:t>le</w:t>
      </w:r>
      <w:r w:rsidR="00735878" w:rsidRPr="00735878">
        <w:rPr>
          <w:rFonts w:asciiTheme="majorHAnsi" w:hAnsiTheme="majorHAnsi" w:cstheme="majorHAnsi"/>
          <w:lang w:val="fr-FR"/>
        </w:rPr>
        <w:t>s</w:t>
      </w:r>
      <w:r w:rsidR="00735878" w:rsidRPr="00F36A6D">
        <w:rPr>
          <w:rFonts w:asciiTheme="majorHAnsi" w:hAnsiTheme="majorHAnsi" w:cstheme="majorHAnsi"/>
          <w:lang w:val="fr-FR"/>
        </w:rPr>
        <w:t xml:space="preserve"> système</w:t>
      </w:r>
      <w:r w:rsidR="00735878" w:rsidRPr="00735878">
        <w:rPr>
          <w:rFonts w:asciiTheme="majorHAnsi" w:hAnsiTheme="majorHAnsi" w:cstheme="majorHAnsi"/>
          <w:lang w:val="fr-FR"/>
        </w:rPr>
        <w:t>s</w:t>
      </w:r>
      <w:r w:rsidR="00735878" w:rsidRPr="00F36A6D">
        <w:rPr>
          <w:rFonts w:asciiTheme="majorHAnsi" w:hAnsiTheme="majorHAnsi" w:cstheme="majorHAnsi"/>
          <w:lang w:val="fr-FR"/>
        </w:rPr>
        <w:t xml:space="preserve"> alimentaires</w:t>
      </w:r>
      <w:r w:rsidRPr="00F36A6D">
        <w:rPr>
          <w:rFonts w:asciiTheme="majorHAnsi" w:hAnsiTheme="majorHAnsi" w:cstheme="majorHAnsi"/>
          <w:lang w:val="fr-FR"/>
        </w:rPr>
        <w:t xml:space="preserve"> et sur le rôle des logiques philanthropiques et humanitaires dans l'économie politique.</w:t>
      </w:r>
    </w:p>
    <w:p w14:paraId="17F57438" w14:textId="77777777" w:rsidR="00341463" w:rsidRPr="00735878" w:rsidRDefault="00341463" w:rsidP="00060DC3">
      <w:pPr>
        <w:pStyle w:val="NormalWeb"/>
        <w:spacing w:before="0" w:beforeAutospacing="0" w:after="0" w:afterAutospacing="0"/>
        <w:rPr>
          <w:rStyle w:val="Strong"/>
          <w:rFonts w:asciiTheme="majorHAnsi" w:hAnsiTheme="majorHAnsi" w:cstheme="majorHAnsi"/>
          <w:lang w:val="fr-FR"/>
        </w:rPr>
      </w:pPr>
    </w:p>
    <w:p w14:paraId="0AEE2518" w14:textId="77777777" w:rsidR="004D1642" w:rsidRPr="00735878" w:rsidRDefault="004D1642" w:rsidP="004D1642">
      <w:pPr>
        <w:pStyle w:val="NormalWeb"/>
        <w:spacing w:before="0" w:beforeAutospacing="0" w:after="0" w:afterAutospacing="0"/>
        <w:rPr>
          <w:rStyle w:val="Strong"/>
          <w:rFonts w:asciiTheme="majorHAnsi" w:hAnsiTheme="majorHAnsi" w:cstheme="majorHAnsi"/>
          <w:b w:val="0"/>
          <w:bCs w:val="0"/>
          <w:lang w:val="fr-FR"/>
        </w:rPr>
      </w:pPr>
      <w:r w:rsidRPr="00735878">
        <w:rPr>
          <w:rStyle w:val="Strong"/>
          <w:rFonts w:asciiTheme="majorHAnsi" w:hAnsiTheme="majorHAnsi" w:cstheme="majorHAnsi"/>
          <w:lang w:val="fr-FR"/>
        </w:rPr>
        <w:t>Mentionné dans cet épisode :</w:t>
      </w:r>
    </w:p>
    <w:p w14:paraId="25C40BF2" w14:textId="34272D48" w:rsidR="004D1642" w:rsidRPr="00735878" w:rsidRDefault="004D1642" w:rsidP="00F36A6D">
      <w:pPr>
        <w:pStyle w:val="ListParagraph"/>
        <w:numPr>
          <w:ilvl w:val="0"/>
          <w:numId w:val="9"/>
        </w:numPr>
        <w:rPr>
          <w:rFonts w:asciiTheme="majorHAnsi" w:hAnsiTheme="majorHAnsi" w:cstheme="majorHAnsi"/>
          <w:sz w:val="24"/>
          <w:lang w:val="fr-FR"/>
        </w:rPr>
      </w:pPr>
      <w:hyperlink r:id="rId6" w:history="1">
        <w:r w:rsidRPr="00735878">
          <w:rPr>
            <w:rStyle w:val="Hyperlink"/>
            <w:rFonts w:asciiTheme="majorHAnsi" w:hAnsiTheme="majorHAnsi" w:cstheme="majorHAnsi"/>
            <w:i/>
            <w:iCs/>
            <w:sz w:val="24"/>
            <w:lang w:val="fr-FR"/>
          </w:rPr>
          <w:t>Food</w:t>
        </w:r>
      </w:hyperlink>
      <w:r w:rsidRPr="00735878">
        <w:rPr>
          <w:rFonts w:asciiTheme="majorHAnsi" w:hAnsiTheme="majorHAnsi" w:cstheme="majorHAnsi"/>
          <w:sz w:val="24"/>
          <w:lang w:val="fr-FR"/>
        </w:rPr>
        <w:t xml:space="preserve"> </w:t>
      </w:r>
      <w:r w:rsidR="00483A56">
        <w:rPr>
          <w:rFonts w:asciiTheme="majorHAnsi" w:hAnsiTheme="majorHAnsi" w:cstheme="majorHAnsi"/>
          <w:sz w:val="24"/>
          <w:lang w:val="fr-FR"/>
        </w:rPr>
        <w:t>de</w:t>
      </w:r>
      <w:r w:rsidRPr="00735878">
        <w:rPr>
          <w:rFonts w:asciiTheme="majorHAnsi" w:hAnsiTheme="majorHAnsi" w:cstheme="majorHAnsi"/>
          <w:sz w:val="24"/>
          <w:lang w:val="fr-FR"/>
        </w:rPr>
        <w:t xml:space="preserve"> Jennifer Clapp</w:t>
      </w:r>
    </w:p>
    <w:p w14:paraId="6D0AFD6E" w14:textId="1B592190" w:rsidR="004D1642" w:rsidRPr="00735878" w:rsidRDefault="004D1642" w:rsidP="00F36A6D">
      <w:pPr>
        <w:pStyle w:val="ListParagraph"/>
        <w:numPr>
          <w:ilvl w:val="0"/>
          <w:numId w:val="9"/>
        </w:numPr>
        <w:rPr>
          <w:rFonts w:asciiTheme="majorHAnsi" w:hAnsiTheme="majorHAnsi" w:cstheme="majorHAnsi"/>
          <w:sz w:val="24"/>
          <w:lang w:val="fr-FR"/>
        </w:rPr>
      </w:pPr>
      <w:hyperlink r:id="rId7" w:history="1">
        <w:r w:rsidRPr="00735878">
          <w:rPr>
            <w:rStyle w:val="Hyperlink"/>
            <w:rFonts w:asciiTheme="majorHAnsi" w:hAnsiTheme="majorHAnsi" w:cstheme="majorHAnsi"/>
            <w:i/>
            <w:iCs/>
            <w:sz w:val="24"/>
            <w:lang w:val="fr-FR"/>
          </w:rPr>
          <w:t>Titans of Industrial Agriculture</w:t>
        </w:r>
      </w:hyperlink>
      <w:r w:rsidRPr="00735878">
        <w:rPr>
          <w:rFonts w:asciiTheme="majorHAnsi" w:hAnsiTheme="majorHAnsi" w:cstheme="majorHAnsi"/>
          <w:sz w:val="24"/>
          <w:lang w:val="fr-FR"/>
        </w:rPr>
        <w:t xml:space="preserve"> </w:t>
      </w:r>
      <w:r w:rsidR="00483A56">
        <w:rPr>
          <w:rFonts w:asciiTheme="majorHAnsi" w:hAnsiTheme="majorHAnsi" w:cstheme="majorHAnsi"/>
          <w:sz w:val="24"/>
          <w:lang w:val="fr-FR"/>
        </w:rPr>
        <w:t>de</w:t>
      </w:r>
      <w:r w:rsidRPr="00735878">
        <w:rPr>
          <w:rFonts w:asciiTheme="majorHAnsi" w:hAnsiTheme="majorHAnsi" w:cstheme="majorHAnsi"/>
          <w:sz w:val="24"/>
          <w:lang w:val="fr-FR"/>
        </w:rPr>
        <w:t xml:space="preserve"> Jennifer Clapp</w:t>
      </w:r>
    </w:p>
    <w:p w14:paraId="59A95FD8" w14:textId="3BD1F08F" w:rsidR="004D1642" w:rsidRPr="00735878" w:rsidRDefault="004D1642" w:rsidP="00F36A6D">
      <w:pPr>
        <w:pStyle w:val="ListParagraph"/>
        <w:numPr>
          <w:ilvl w:val="0"/>
          <w:numId w:val="9"/>
        </w:numPr>
        <w:rPr>
          <w:rFonts w:asciiTheme="majorHAnsi" w:hAnsiTheme="majorHAnsi" w:cstheme="majorHAnsi"/>
          <w:sz w:val="24"/>
          <w:lang w:val="fr-FR"/>
        </w:rPr>
      </w:pPr>
      <w:hyperlink r:id="rId8" w:history="1">
        <w:r w:rsidRPr="00735878">
          <w:rPr>
            <w:rStyle w:val="Hyperlink"/>
            <w:rFonts w:asciiTheme="majorHAnsi" w:hAnsiTheme="majorHAnsi" w:cstheme="majorHAnsi"/>
            <w:sz w:val="24"/>
            <w:lang w:val="fr-FR"/>
          </w:rPr>
          <w:t>“Watt” sur Wikipedia</w:t>
        </w:r>
      </w:hyperlink>
    </w:p>
    <w:p w14:paraId="51CEB71C" w14:textId="77777777" w:rsidR="004D1642" w:rsidRPr="00735878" w:rsidRDefault="004D1642" w:rsidP="00F36A6D">
      <w:pPr>
        <w:pStyle w:val="ListParagraph"/>
        <w:numPr>
          <w:ilvl w:val="0"/>
          <w:numId w:val="9"/>
        </w:numPr>
        <w:rPr>
          <w:rFonts w:asciiTheme="majorHAnsi" w:hAnsiTheme="majorHAnsi" w:cstheme="majorHAnsi"/>
          <w:sz w:val="24"/>
          <w:lang w:val="fr-FR"/>
        </w:rPr>
      </w:pPr>
      <w:hyperlink r:id="rId9" w:tgtFrame="_blank" w:history="1">
        <w:r w:rsidRPr="00735878">
          <w:rPr>
            <w:rStyle w:val="Hyperlink"/>
            <w:rFonts w:asciiTheme="majorHAnsi" w:hAnsiTheme="majorHAnsi" w:cstheme="majorHAnsi"/>
            <w:sz w:val="24"/>
            <w:lang w:val="fr-FR"/>
          </w:rPr>
          <w:t>IPES-Food "Land Squeeze" Report</w:t>
        </w:r>
      </w:hyperlink>
    </w:p>
    <w:p w14:paraId="48C78E6D" w14:textId="77777777" w:rsidR="002251B1" w:rsidRPr="00735878" w:rsidRDefault="002251B1" w:rsidP="002251B1">
      <w:pPr>
        <w:rPr>
          <w:rStyle w:val="Strong"/>
          <w:rFonts w:asciiTheme="majorHAnsi" w:hAnsiTheme="majorHAnsi" w:cstheme="majorHAnsi"/>
          <w:b w:val="0"/>
          <w:bCs w:val="0"/>
          <w:sz w:val="24"/>
          <w:lang w:val="fr-FR"/>
        </w:rPr>
      </w:pPr>
    </w:p>
    <w:p w14:paraId="33793A4C" w14:textId="77777777" w:rsidR="004D1642" w:rsidRPr="00735878" w:rsidRDefault="004D1642" w:rsidP="004D1642">
      <w:pPr>
        <w:pStyle w:val="NormalWeb"/>
        <w:spacing w:before="0" w:beforeAutospacing="0" w:after="0" w:afterAutospacing="0"/>
        <w:rPr>
          <w:rFonts w:asciiTheme="majorHAnsi" w:hAnsiTheme="majorHAnsi" w:cstheme="majorHAnsi"/>
          <w:lang w:val="fr-FR"/>
        </w:rPr>
      </w:pPr>
      <w:r w:rsidRPr="00735878">
        <w:rPr>
          <w:rStyle w:val="Strong"/>
          <w:rFonts w:asciiTheme="majorHAnsi" w:hAnsiTheme="majorHAnsi" w:cstheme="majorHAnsi"/>
          <w:lang w:val="fr-FR"/>
        </w:rPr>
        <w:lastRenderedPageBreak/>
        <w:t>Crédits :</w:t>
      </w:r>
    </w:p>
    <w:p w14:paraId="4CBE38D2" w14:textId="77777777" w:rsidR="004D1642" w:rsidRPr="00735878" w:rsidRDefault="004D1642" w:rsidP="004D1642">
      <w:pPr>
        <w:rPr>
          <w:rFonts w:asciiTheme="majorHAnsi" w:hAnsiTheme="majorHAnsi" w:cstheme="majorHAnsi"/>
          <w:sz w:val="24"/>
          <w:lang w:val="fr-FR"/>
        </w:rPr>
      </w:pPr>
      <w:r w:rsidRPr="00735878">
        <w:rPr>
          <w:rFonts w:asciiTheme="majorHAnsi" w:hAnsiTheme="majorHAnsi" w:cstheme="majorHAnsi"/>
          <w:sz w:val="24"/>
          <w:lang w:val="fr-FR"/>
        </w:rPr>
        <w:t>Animateur/producteur : David Szanto</w:t>
      </w:r>
    </w:p>
    <w:p w14:paraId="3896A782" w14:textId="77777777" w:rsidR="004D1642" w:rsidRPr="00735878" w:rsidRDefault="004D1642" w:rsidP="004D1642">
      <w:pPr>
        <w:rPr>
          <w:rFonts w:asciiTheme="majorHAnsi" w:hAnsiTheme="majorHAnsi" w:cstheme="majorHAnsi"/>
          <w:sz w:val="24"/>
          <w:lang w:val="fr-FR"/>
        </w:rPr>
      </w:pPr>
      <w:r w:rsidRPr="00735878">
        <w:rPr>
          <w:rFonts w:asciiTheme="majorHAnsi" w:hAnsiTheme="majorHAnsi" w:cstheme="majorHAnsi"/>
          <w:sz w:val="24"/>
          <w:lang w:val="fr-FR"/>
        </w:rPr>
        <w:t>Producteurs exécutifs : Rachel Engler-Stringer, Laurence Godin, Charles Levkoe, Phil Loring, Kristen Lowitt</w:t>
      </w:r>
    </w:p>
    <w:p w14:paraId="06A4EA31" w14:textId="12FC9B5F" w:rsidR="004D1642" w:rsidRPr="00735878" w:rsidRDefault="004D1642" w:rsidP="004D1642">
      <w:pPr>
        <w:pStyle w:val="NormalWeb"/>
        <w:spacing w:before="0" w:beforeAutospacing="0" w:after="0" w:afterAutospacing="0"/>
        <w:rPr>
          <w:rFonts w:asciiTheme="majorHAnsi" w:hAnsiTheme="majorHAnsi" w:cstheme="majorHAnsi"/>
          <w:lang w:val="fr-FR"/>
        </w:rPr>
      </w:pPr>
      <w:r w:rsidRPr="00735878">
        <w:rPr>
          <w:rFonts w:asciiTheme="majorHAnsi" w:hAnsiTheme="majorHAnsi" w:cstheme="majorHAnsi"/>
          <w:lang w:val="fr-FR"/>
        </w:rPr>
        <w:t xml:space="preserve">Musique : </w:t>
      </w:r>
      <w:hyperlink r:id="rId10" w:tgtFrame="_blank" w:history="1">
        <w:r w:rsidRPr="00735878">
          <w:rPr>
            <w:rStyle w:val="Hyperlink"/>
            <w:rFonts w:asciiTheme="majorHAnsi" w:hAnsiTheme="majorHAnsi" w:cstheme="majorHAnsi"/>
            <w:lang w:val="fr-FR"/>
          </w:rPr>
          <w:t>Alex Guz</w:t>
        </w:r>
      </w:hyperlink>
      <w:r w:rsidRPr="00735878">
        <w:rPr>
          <w:rFonts w:asciiTheme="majorHAnsi" w:hAnsiTheme="majorHAnsi" w:cstheme="majorHAnsi"/>
          <w:lang w:val="fr-FR"/>
        </w:rPr>
        <w:t xml:space="preserve"> et </w:t>
      </w:r>
      <w:hyperlink r:id="rId11" w:tgtFrame="_blank" w:history="1">
        <w:r w:rsidRPr="00735878">
          <w:rPr>
            <w:rStyle w:val="Hyperlink"/>
            <w:rFonts w:asciiTheme="majorHAnsi" w:hAnsiTheme="majorHAnsi" w:cstheme="majorHAnsi"/>
            <w:lang w:val="fr-FR"/>
          </w:rPr>
          <w:t>Evgeny Bardyuzha</w:t>
        </w:r>
      </w:hyperlink>
      <w:r w:rsidRPr="00735878">
        <w:rPr>
          <w:rFonts w:asciiTheme="majorHAnsi" w:hAnsiTheme="majorHAnsi" w:cstheme="majorHAnsi"/>
          <w:lang w:val="fr-FR"/>
        </w:rPr>
        <w:t xml:space="preserve"> et </w:t>
      </w:r>
      <w:hyperlink r:id="rId12" w:history="1">
        <w:r w:rsidRPr="00735878">
          <w:rPr>
            <w:rStyle w:val="Hyperlink"/>
            <w:rFonts w:asciiTheme="majorHAnsi" w:hAnsiTheme="majorHAnsi" w:cstheme="majorHAnsi"/>
            <w:lang w:val="fr-FR"/>
          </w:rPr>
          <w:t>freesound_community</w:t>
        </w:r>
      </w:hyperlink>
      <w:r w:rsidRPr="00735878">
        <w:rPr>
          <w:rFonts w:asciiTheme="majorHAnsi" w:hAnsiTheme="majorHAnsi" w:cstheme="majorHAnsi"/>
          <w:lang w:val="fr-FR"/>
        </w:rPr>
        <w:t xml:space="preserve"> sur Pixabay</w:t>
      </w:r>
    </w:p>
    <w:p w14:paraId="77CC5F25" w14:textId="77777777" w:rsidR="004D1642" w:rsidRPr="00735878" w:rsidRDefault="004D1642" w:rsidP="004D1642">
      <w:pPr>
        <w:pStyle w:val="NormalWeb"/>
        <w:spacing w:before="0" w:beforeAutospacing="0" w:after="0" w:afterAutospacing="0"/>
        <w:rPr>
          <w:rFonts w:asciiTheme="majorHAnsi" w:hAnsiTheme="majorHAnsi" w:cstheme="majorHAnsi"/>
          <w:lang w:val="fr-FR"/>
        </w:rPr>
      </w:pPr>
      <w:r w:rsidRPr="00735878">
        <w:rPr>
          <w:rFonts w:asciiTheme="majorHAnsi" w:hAnsiTheme="majorHAnsi" w:cstheme="majorHAnsi"/>
          <w:lang w:val="fr-FR"/>
        </w:rPr>
        <w:t xml:space="preserve">Effets sonores : </w:t>
      </w:r>
      <w:hyperlink r:id="rId13" w:tgtFrame="_blank" w:history="1">
        <w:r w:rsidRPr="00735878">
          <w:rPr>
            <w:rStyle w:val="Hyperlink"/>
            <w:rFonts w:asciiTheme="majorHAnsi" w:hAnsiTheme="majorHAnsi" w:cstheme="majorHAnsi"/>
            <w:lang w:val="fr-FR"/>
          </w:rPr>
          <w:t>Aviana_Phoenix</w:t>
        </w:r>
      </w:hyperlink>
      <w:r w:rsidRPr="00735878">
        <w:rPr>
          <w:rFonts w:asciiTheme="majorHAnsi" w:hAnsiTheme="majorHAnsi" w:cstheme="majorHAnsi"/>
          <w:lang w:val="fr-FR"/>
        </w:rPr>
        <w:t xml:space="preserve"> et </w:t>
      </w:r>
      <w:hyperlink r:id="rId14" w:tgtFrame="_blank" w:history="1">
        <w:r w:rsidRPr="00735878">
          <w:rPr>
            <w:rStyle w:val="Hyperlink"/>
            <w:rFonts w:asciiTheme="majorHAnsi" w:hAnsiTheme="majorHAnsi" w:cstheme="majorHAnsi"/>
            <w:lang w:val="fr-FR"/>
          </w:rPr>
          <w:t>BenKirb</w:t>
        </w:r>
      </w:hyperlink>
      <w:r w:rsidRPr="00735878">
        <w:rPr>
          <w:rFonts w:asciiTheme="majorHAnsi" w:hAnsiTheme="majorHAnsi" w:cstheme="majorHAnsi"/>
          <w:lang w:val="fr-FR"/>
        </w:rPr>
        <w:t xml:space="preserve"> sur Pixabay</w:t>
      </w:r>
    </w:p>
    <w:p w14:paraId="0F853C38" w14:textId="77777777" w:rsidR="004D1642" w:rsidRPr="00735878" w:rsidRDefault="004D1642" w:rsidP="004D1642">
      <w:pPr>
        <w:rPr>
          <w:rFonts w:asciiTheme="majorHAnsi" w:hAnsiTheme="majorHAnsi" w:cstheme="majorHAnsi"/>
          <w:sz w:val="24"/>
          <w:lang w:val="fr-FR"/>
        </w:rPr>
      </w:pPr>
      <w:r w:rsidRPr="00735878">
        <w:rPr>
          <w:rFonts w:asciiTheme="majorHAnsi" w:hAnsiTheme="majorHAnsi" w:cstheme="majorHAnsi"/>
          <w:sz w:val="24"/>
          <w:lang w:val="fr-FR"/>
        </w:rPr>
        <w:t xml:space="preserve">Image: </w:t>
      </w:r>
      <w:hyperlink r:id="rId15" w:history="1">
        <w:r w:rsidRPr="00735878">
          <w:rPr>
            <w:rStyle w:val="Hyperlink"/>
            <w:rFonts w:asciiTheme="majorHAnsi" w:hAnsiTheme="majorHAnsi" w:cstheme="majorHAnsi"/>
            <w:sz w:val="24"/>
            <w:lang w:val="fr-FR"/>
          </w:rPr>
          <w:t>Johnson Martin</w:t>
        </w:r>
      </w:hyperlink>
      <w:r w:rsidRPr="00735878">
        <w:rPr>
          <w:rFonts w:asciiTheme="majorHAnsi" w:hAnsiTheme="majorHAnsi" w:cstheme="majorHAnsi"/>
          <w:sz w:val="24"/>
          <w:lang w:val="fr-FR"/>
        </w:rPr>
        <w:t xml:space="preserve"> on </w:t>
      </w:r>
      <w:hyperlink r:id="rId16" w:history="1">
        <w:r w:rsidRPr="00735878">
          <w:rPr>
            <w:rStyle w:val="Hyperlink"/>
            <w:rFonts w:asciiTheme="majorHAnsi" w:hAnsiTheme="majorHAnsi" w:cstheme="majorHAnsi"/>
            <w:sz w:val="24"/>
            <w:lang w:val="fr-FR"/>
          </w:rPr>
          <w:t>Pixabay</w:t>
        </w:r>
      </w:hyperlink>
    </w:p>
    <w:p w14:paraId="033D6BC8" w14:textId="77777777" w:rsidR="004D1642" w:rsidRPr="00735878" w:rsidRDefault="004D1642" w:rsidP="004D1642">
      <w:pPr>
        <w:pStyle w:val="NormalWeb"/>
        <w:spacing w:before="0" w:beforeAutospacing="0" w:after="0" w:afterAutospacing="0"/>
        <w:rPr>
          <w:rFonts w:asciiTheme="majorHAnsi" w:hAnsiTheme="majorHAnsi" w:cstheme="majorHAnsi"/>
          <w:lang w:val="fr-FR"/>
        </w:rPr>
      </w:pPr>
    </w:p>
    <w:p w14:paraId="665C79E5" w14:textId="77777777" w:rsidR="004D1642" w:rsidRPr="00735878" w:rsidRDefault="004D1642" w:rsidP="004D1642">
      <w:pPr>
        <w:pStyle w:val="NormalWeb"/>
        <w:spacing w:before="0" w:beforeAutospacing="0" w:after="0" w:afterAutospacing="0"/>
        <w:rPr>
          <w:rFonts w:asciiTheme="majorHAnsi" w:hAnsiTheme="majorHAnsi" w:cstheme="majorHAnsi"/>
          <w:lang w:val="fr-FR"/>
        </w:rPr>
      </w:pPr>
      <w:r w:rsidRPr="00735878">
        <w:rPr>
          <w:rFonts w:asciiTheme="majorHAnsi" w:hAnsiTheme="majorHAnsi" w:cstheme="majorHAnsi"/>
          <w:lang w:val="fr-FR"/>
        </w:rPr>
        <w:t>#DigestingFoodStudies</w:t>
      </w:r>
    </w:p>
    <w:p w14:paraId="04BD46C6" w14:textId="77777777" w:rsidR="004D1642" w:rsidRPr="00735878" w:rsidRDefault="004D1642" w:rsidP="004D1642">
      <w:pPr>
        <w:spacing w:before="100" w:beforeAutospacing="1" w:after="100" w:afterAutospacing="1"/>
        <w:rPr>
          <w:rFonts w:asciiTheme="majorHAnsi" w:hAnsiTheme="majorHAnsi" w:cstheme="majorHAnsi"/>
          <w:sz w:val="24"/>
          <w:lang w:val="fr-FR"/>
        </w:rPr>
      </w:pPr>
      <w:r w:rsidRPr="00735878">
        <w:rPr>
          <w:rFonts w:asciiTheme="majorHAnsi" w:hAnsiTheme="majorHAnsi" w:cstheme="majorHAnsi"/>
          <w:i/>
          <w:iCs/>
          <w:sz w:val="24"/>
          <w:lang w:val="fr-FR"/>
        </w:rPr>
        <w:t>Concentré d’études sur l’alimentation</w:t>
      </w:r>
      <w:r w:rsidRPr="00735878">
        <w:rPr>
          <w:rFonts w:asciiTheme="majorHAnsi" w:hAnsiTheme="majorHAnsi" w:cstheme="majorHAnsi"/>
          <w:sz w:val="24"/>
          <w:lang w:val="fr-FR"/>
        </w:rPr>
        <w:t xml:space="preserve"> est financé en partie par le Conseil de recherches en sciences humaines du Canada, l'Université Lakehead et l'Association canadienne des études sur l'alimentation.</w:t>
      </w:r>
    </w:p>
    <w:p w14:paraId="1DB8B43C" w14:textId="77777777" w:rsidR="00611D2A" w:rsidRPr="00735878" w:rsidRDefault="00611D2A" w:rsidP="000553A1">
      <w:pPr>
        <w:pStyle w:val="NormalWeb"/>
        <w:rPr>
          <w:rFonts w:asciiTheme="majorHAnsi" w:hAnsiTheme="majorHAnsi" w:cstheme="majorHAnsi"/>
          <w:lang w:val="fr-FR"/>
        </w:rPr>
      </w:pPr>
    </w:p>
    <w:sectPr w:rsidR="00611D2A" w:rsidRPr="00735878" w:rsidSect="000967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Headings)">
    <w:altName w:val="Calibri Light"/>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045A"/>
    <w:multiLevelType w:val="hybridMultilevel"/>
    <w:tmpl w:val="CFBC1E9C"/>
    <w:lvl w:ilvl="0" w:tplc="40AEB120">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E66E90"/>
    <w:multiLevelType w:val="hybridMultilevel"/>
    <w:tmpl w:val="AA16B318"/>
    <w:lvl w:ilvl="0" w:tplc="C62ADBB2">
      <w:start w:val="5"/>
      <w:numFmt w:val="bullet"/>
      <w:lvlText w:val="-"/>
      <w:lvlJc w:val="left"/>
      <w:pPr>
        <w:ind w:left="720" w:hanging="360"/>
      </w:pPr>
      <w:rPr>
        <w:rFonts w:ascii="Calibri Light" w:eastAsiaTheme="minorHAnsi" w:hAnsi="Calibri Light" w:cs="Calibri Light" w:hint="default"/>
        <w:color w:val="auto"/>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2" w15:restartNumberingAfterBreak="0">
    <w:nsid w:val="31D046E6"/>
    <w:multiLevelType w:val="hybridMultilevel"/>
    <w:tmpl w:val="FA4E0D30"/>
    <w:lvl w:ilvl="0" w:tplc="FE4C5D3A">
      <w:start w:val="5"/>
      <w:numFmt w:val="bullet"/>
      <w:lvlText w:val="-"/>
      <w:lvlJc w:val="left"/>
      <w:pPr>
        <w:ind w:left="1080" w:hanging="360"/>
      </w:pPr>
      <w:rPr>
        <w:rFonts w:ascii="Avenir Book" w:eastAsiaTheme="minorHAnsi" w:hAnsi="Avenir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FE5797A"/>
    <w:multiLevelType w:val="hybridMultilevel"/>
    <w:tmpl w:val="9216C7C0"/>
    <w:lvl w:ilvl="0" w:tplc="1BE0D87C">
      <w:start w:val="1"/>
      <w:numFmt w:val="bullet"/>
      <w:lvlText w:val="-"/>
      <w:lvlJc w:val="left"/>
      <w:pPr>
        <w:ind w:left="720" w:hanging="360"/>
      </w:pPr>
      <w:rPr>
        <w:rFonts w:ascii="Avenir Book" w:eastAsiaTheme="minorHAnsi" w:hAnsi="Avenir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E14178"/>
    <w:multiLevelType w:val="hybridMultilevel"/>
    <w:tmpl w:val="5C5A4130"/>
    <w:lvl w:ilvl="0" w:tplc="33D6E478">
      <w:start w:val="5"/>
      <w:numFmt w:val="bullet"/>
      <w:lvlText w:val="-"/>
      <w:lvlJc w:val="left"/>
      <w:pPr>
        <w:ind w:left="720" w:hanging="360"/>
      </w:pPr>
      <w:rPr>
        <w:rFonts w:ascii="Avenir Book" w:eastAsiaTheme="minorHAnsi" w:hAnsi="Avenir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1774FD"/>
    <w:multiLevelType w:val="hybridMultilevel"/>
    <w:tmpl w:val="B78C0044"/>
    <w:lvl w:ilvl="0" w:tplc="FF8681C0">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C02775"/>
    <w:multiLevelType w:val="hybridMultilevel"/>
    <w:tmpl w:val="C93217B0"/>
    <w:lvl w:ilvl="0" w:tplc="3A149258">
      <w:start w:val="4"/>
      <w:numFmt w:val="bullet"/>
      <w:lvlText w:val="-"/>
      <w:lvlJc w:val="left"/>
      <w:pPr>
        <w:ind w:left="720" w:hanging="360"/>
      </w:pPr>
      <w:rPr>
        <w:rFonts w:ascii="Avenir Book" w:eastAsiaTheme="minorHAnsi" w:hAnsi="Avenir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D85924"/>
    <w:multiLevelType w:val="hybridMultilevel"/>
    <w:tmpl w:val="745441A0"/>
    <w:lvl w:ilvl="0" w:tplc="0AA26552">
      <w:start w:val="1"/>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A26655"/>
    <w:multiLevelType w:val="hybridMultilevel"/>
    <w:tmpl w:val="5B3A2AC2"/>
    <w:lvl w:ilvl="0" w:tplc="DC460F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9111763">
    <w:abstractNumId w:val="3"/>
  </w:num>
  <w:num w:numId="2" w16cid:durableId="788470442">
    <w:abstractNumId w:val="6"/>
  </w:num>
  <w:num w:numId="3" w16cid:durableId="67271528">
    <w:abstractNumId w:val="7"/>
  </w:num>
  <w:num w:numId="4" w16cid:durableId="876351542">
    <w:abstractNumId w:val="0"/>
  </w:num>
  <w:num w:numId="5" w16cid:durableId="1467115949">
    <w:abstractNumId w:val="8"/>
  </w:num>
  <w:num w:numId="6" w16cid:durableId="731199554">
    <w:abstractNumId w:val="2"/>
  </w:num>
  <w:num w:numId="7" w16cid:durableId="263651985">
    <w:abstractNumId w:val="4"/>
  </w:num>
  <w:num w:numId="8" w16cid:durableId="2025158479">
    <w:abstractNumId w:val="5"/>
  </w:num>
  <w:num w:numId="9" w16cid:durableId="1381781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F73"/>
    <w:rsid w:val="000318D9"/>
    <w:rsid w:val="000431AE"/>
    <w:rsid w:val="00046933"/>
    <w:rsid w:val="0005417C"/>
    <w:rsid w:val="000553A1"/>
    <w:rsid w:val="00060DC3"/>
    <w:rsid w:val="0007510D"/>
    <w:rsid w:val="00084E50"/>
    <w:rsid w:val="00096707"/>
    <w:rsid w:val="000A5AFE"/>
    <w:rsid w:val="000B352B"/>
    <w:rsid w:val="000B74DE"/>
    <w:rsid w:val="000D269F"/>
    <w:rsid w:val="000F04EC"/>
    <w:rsid w:val="000F05BC"/>
    <w:rsid w:val="00121696"/>
    <w:rsid w:val="00125DD5"/>
    <w:rsid w:val="00132BBA"/>
    <w:rsid w:val="001A0CFE"/>
    <w:rsid w:val="001B4CA5"/>
    <w:rsid w:val="001D3D51"/>
    <w:rsid w:val="00211533"/>
    <w:rsid w:val="002251B1"/>
    <w:rsid w:val="002661FE"/>
    <w:rsid w:val="00281F43"/>
    <w:rsid w:val="002A5BE7"/>
    <w:rsid w:val="002E40E4"/>
    <w:rsid w:val="00303AD8"/>
    <w:rsid w:val="00321E22"/>
    <w:rsid w:val="003237E2"/>
    <w:rsid w:val="00341463"/>
    <w:rsid w:val="00386BE6"/>
    <w:rsid w:val="003A4476"/>
    <w:rsid w:val="003C221E"/>
    <w:rsid w:val="003C7739"/>
    <w:rsid w:val="003D00EB"/>
    <w:rsid w:val="003D2BC7"/>
    <w:rsid w:val="00401A39"/>
    <w:rsid w:val="00414426"/>
    <w:rsid w:val="0041656B"/>
    <w:rsid w:val="00421B3B"/>
    <w:rsid w:val="00430A51"/>
    <w:rsid w:val="0044094B"/>
    <w:rsid w:val="004631DF"/>
    <w:rsid w:val="00472621"/>
    <w:rsid w:val="00480E0E"/>
    <w:rsid w:val="00483A56"/>
    <w:rsid w:val="00496F4B"/>
    <w:rsid w:val="004A59BA"/>
    <w:rsid w:val="004C558D"/>
    <w:rsid w:val="004C728C"/>
    <w:rsid w:val="004D1642"/>
    <w:rsid w:val="004E595C"/>
    <w:rsid w:val="00525E88"/>
    <w:rsid w:val="0053621F"/>
    <w:rsid w:val="00551DF3"/>
    <w:rsid w:val="0056086B"/>
    <w:rsid w:val="00566E54"/>
    <w:rsid w:val="00572695"/>
    <w:rsid w:val="00580171"/>
    <w:rsid w:val="00581520"/>
    <w:rsid w:val="005B0B1D"/>
    <w:rsid w:val="005F2DA3"/>
    <w:rsid w:val="00611D2A"/>
    <w:rsid w:val="00612B8E"/>
    <w:rsid w:val="00627C8C"/>
    <w:rsid w:val="00632D65"/>
    <w:rsid w:val="00680EBD"/>
    <w:rsid w:val="00685ABF"/>
    <w:rsid w:val="006D0CA8"/>
    <w:rsid w:val="006F3F73"/>
    <w:rsid w:val="00710FC1"/>
    <w:rsid w:val="00714CFB"/>
    <w:rsid w:val="007219F6"/>
    <w:rsid w:val="00735878"/>
    <w:rsid w:val="00740D3C"/>
    <w:rsid w:val="00755036"/>
    <w:rsid w:val="00761A1F"/>
    <w:rsid w:val="00765BCA"/>
    <w:rsid w:val="00775C35"/>
    <w:rsid w:val="007B0FB2"/>
    <w:rsid w:val="007B6BB0"/>
    <w:rsid w:val="007C6D96"/>
    <w:rsid w:val="007F1567"/>
    <w:rsid w:val="008010E7"/>
    <w:rsid w:val="008016AA"/>
    <w:rsid w:val="008260A8"/>
    <w:rsid w:val="00830B78"/>
    <w:rsid w:val="008532A7"/>
    <w:rsid w:val="00854341"/>
    <w:rsid w:val="00872007"/>
    <w:rsid w:val="008811F6"/>
    <w:rsid w:val="00892661"/>
    <w:rsid w:val="008B4467"/>
    <w:rsid w:val="008E1CC1"/>
    <w:rsid w:val="008E58A4"/>
    <w:rsid w:val="00905222"/>
    <w:rsid w:val="0093371B"/>
    <w:rsid w:val="0096358A"/>
    <w:rsid w:val="00970FCD"/>
    <w:rsid w:val="009A149B"/>
    <w:rsid w:val="009A4382"/>
    <w:rsid w:val="009A634B"/>
    <w:rsid w:val="009C5899"/>
    <w:rsid w:val="009D7A4F"/>
    <w:rsid w:val="009F1B71"/>
    <w:rsid w:val="00A1046B"/>
    <w:rsid w:val="00A21440"/>
    <w:rsid w:val="00A325EF"/>
    <w:rsid w:val="00A61F27"/>
    <w:rsid w:val="00A95E1D"/>
    <w:rsid w:val="00AB70C4"/>
    <w:rsid w:val="00AF4393"/>
    <w:rsid w:val="00AF5DF5"/>
    <w:rsid w:val="00B00D47"/>
    <w:rsid w:val="00B05BC5"/>
    <w:rsid w:val="00B07F9D"/>
    <w:rsid w:val="00B276C4"/>
    <w:rsid w:val="00B334BA"/>
    <w:rsid w:val="00B33833"/>
    <w:rsid w:val="00B562B8"/>
    <w:rsid w:val="00B821F0"/>
    <w:rsid w:val="00B85D8B"/>
    <w:rsid w:val="00B86585"/>
    <w:rsid w:val="00BA628C"/>
    <w:rsid w:val="00BD0774"/>
    <w:rsid w:val="00BD1956"/>
    <w:rsid w:val="00BD2EEE"/>
    <w:rsid w:val="00BE42DB"/>
    <w:rsid w:val="00C05439"/>
    <w:rsid w:val="00C327E3"/>
    <w:rsid w:val="00C3460B"/>
    <w:rsid w:val="00C42740"/>
    <w:rsid w:val="00C43CCC"/>
    <w:rsid w:val="00C83F79"/>
    <w:rsid w:val="00C8721E"/>
    <w:rsid w:val="00CC4FCB"/>
    <w:rsid w:val="00D07401"/>
    <w:rsid w:val="00D11F99"/>
    <w:rsid w:val="00D25AC2"/>
    <w:rsid w:val="00D30B06"/>
    <w:rsid w:val="00D56B1B"/>
    <w:rsid w:val="00D8241A"/>
    <w:rsid w:val="00D97256"/>
    <w:rsid w:val="00DA7BD3"/>
    <w:rsid w:val="00DE6B47"/>
    <w:rsid w:val="00DF280C"/>
    <w:rsid w:val="00DF2A83"/>
    <w:rsid w:val="00DF58E6"/>
    <w:rsid w:val="00E177E9"/>
    <w:rsid w:val="00E52C9B"/>
    <w:rsid w:val="00E8511C"/>
    <w:rsid w:val="00E870D5"/>
    <w:rsid w:val="00EB29F1"/>
    <w:rsid w:val="00EC71EA"/>
    <w:rsid w:val="00EE350F"/>
    <w:rsid w:val="00F01B71"/>
    <w:rsid w:val="00F05543"/>
    <w:rsid w:val="00F21A67"/>
    <w:rsid w:val="00F36A6D"/>
    <w:rsid w:val="00FB7DEC"/>
    <w:rsid w:val="00FC223F"/>
    <w:rsid w:val="00FD2243"/>
    <w:rsid w:val="00FE3451"/>
    <w:rsid w:val="00FE6E87"/>
    <w:rsid w:val="00FF1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DF4399"/>
  <w14:defaultImageDpi w14:val="32767"/>
  <w15:chartTrackingRefBased/>
  <w15:docId w15:val="{406B895C-DB04-BF44-A83A-3FB60A7EF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Calibri Light (Heading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5E88"/>
    <w:rPr>
      <w:rFonts w:ascii="Avenir Book" w:hAnsi="Avenir Book" w:cstheme="minorBidi"/>
      <w:kern w:val="2"/>
      <w:sz w:val="22"/>
      <w:lang w:val="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25E88"/>
    <w:rPr>
      <w:i/>
      <w:iCs/>
    </w:rPr>
  </w:style>
  <w:style w:type="character" w:styleId="Hyperlink">
    <w:name w:val="Hyperlink"/>
    <w:basedOn w:val="DefaultParagraphFont"/>
    <w:uiPriority w:val="99"/>
    <w:unhideWhenUsed/>
    <w:rsid w:val="00525E88"/>
    <w:rPr>
      <w:color w:val="0563C1" w:themeColor="hyperlink"/>
      <w:u w:val="single"/>
    </w:rPr>
  </w:style>
  <w:style w:type="character" w:styleId="UnresolvedMention">
    <w:name w:val="Unresolved Mention"/>
    <w:basedOn w:val="DefaultParagraphFont"/>
    <w:uiPriority w:val="99"/>
    <w:rsid w:val="006D0CA8"/>
    <w:rPr>
      <w:color w:val="605E5C"/>
      <w:shd w:val="clear" w:color="auto" w:fill="E1DFDD"/>
    </w:rPr>
  </w:style>
  <w:style w:type="character" w:styleId="FollowedHyperlink">
    <w:name w:val="FollowedHyperlink"/>
    <w:basedOn w:val="DefaultParagraphFont"/>
    <w:uiPriority w:val="99"/>
    <w:semiHidden/>
    <w:unhideWhenUsed/>
    <w:rsid w:val="00FF141C"/>
    <w:rPr>
      <w:color w:val="954F72" w:themeColor="followedHyperlink"/>
      <w:u w:val="single"/>
    </w:rPr>
  </w:style>
  <w:style w:type="table" w:styleId="TableGrid">
    <w:name w:val="Table Grid"/>
    <w:basedOn w:val="TableNormal"/>
    <w:uiPriority w:val="39"/>
    <w:rsid w:val="00E8511C"/>
    <w:rPr>
      <w:rFonts w:ascii="Avenir Book" w:hAnsi="Avenir Book" w:cstheme="minorBid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32BBA"/>
    <w:pPr>
      <w:spacing w:before="100" w:beforeAutospacing="1" w:after="100" w:afterAutospacing="1"/>
    </w:pPr>
    <w:rPr>
      <w:rFonts w:ascii="Times New Roman" w:eastAsia="Times New Roman" w:hAnsi="Times New Roman" w:cs="Times New Roman"/>
      <w:kern w:val="0"/>
      <w:sz w:val="24"/>
      <w14:ligatures w14:val="none"/>
    </w:rPr>
  </w:style>
  <w:style w:type="character" w:styleId="Strong">
    <w:name w:val="Strong"/>
    <w:basedOn w:val="DefaultParagraphFont"/>
    <w:uiPriority w:val="22"/>
    <w:qFormat/>
    <w:rsid w:val="00132BBA"/>
    <w:rPr>
      <w:b/>
      <w:bCs/>
    </w:rPr>
  </w:style>
  <w:style w:type="paragraph" w:styleId="ListParagraph">
    <w:name w:val="List Paragraph"/>
    <w:basedOn w:val="Normal"/>
    <w:uiPriority w:val="34"/>
    <w:qFormat/>
    <w:rsid w:val="00761A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143176">
      <w:bodyDiv w:val="1"/>
      <w:marLeft w:val="0"/>
      <w:marRight w:val="0"/>
      <w:marTop w:val="0"/>
      <w:marBottom w:val="0"/>
      <w:divBdr>
        <w:top w:val="none" w:sz="0" w:space="0" w:color="auto"/>
        <w:left w:val="none" w:sz="0" w:space="0" w:color="auto"/>
        <w:bottom w:val="none" w:sz="0" w:space="0" w:color="auto"/>
        <w:right w:val="none" w:sz="0" w:space="0" w:color="auto"/>
      </w:divBdr>
    </w:div>
    <w:div w:id="118721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Watt" TargetMode="External"/><Relationship Id="rId13" Type="http://schemas.openxmlformats.org/officeDocument/2006/relationships/hyperlink" Target="https://pixabay.com/users/aviana_phoenix-50185381/?utm_source=link-attribution&amp;utm_medium=referral&amp;utm_campaign=music&amp;utm_content=33889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itpress.mit.edu/9780262551700/titans-of-industrial-agriculture/" TargetMode="External"/><Relationship Id="rId12" Type="http://schemas.openxmlformats.org/officeDocument/2006/relationships/hyperlink" Target="https://pixabay.com/users/freesound_community-4669145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ixabay.com/?utm_source=link-attribution&amp;utm_medium=referral&amp;utm_campaign=image&amp;utm_content=739872" TargetMode="External"/><Relationship Id="rId1" Type="http://schemas.openxmlformats.org/officeDocument/2006/relationships/numbering" Target="numbering.xml"/><Relationship Id="rId6" Type="http://schemas.openxmlformats.org/officeDocument/2006/relationships/hyperlink" Target="https://www.wiley.com/en-us/Food%2C+3rd+Edition-p-9781509541782" TargetMode="External"/><Relationship Id="rId11" Type="http://schemas.openxmlformats.org/officeDocument/2006/relationships/hyperlink" Target="https://pixabay.com/users/evgeny_bardyuzha-25235210/?utm_source=link-attribution&amp;utm_medium=referral&amp;utm_campaign=music&amp;utm_content=364091" TargetMode="External"/><Relationship Id="rId5" Type="http://schemas.openxmlformats.org/officeDocument/2006/relationships/hyperlink" Target="https://www.redline-lignerouge.ca/" TargetMode="External"/><Relationship Id="rId15" Type="http://schemas.openxmlformats.org/officeDocument/2006/relationships/hyperlink" Target="https://pixabay.com/users/johnsonmartin-724525/?utm_source=link-attribution&amp;utm_medium=referral&amp;utm_campaign=image&amp;utm_content=739872" TargetMode="External"/><Relationship Id="rId10" Type="http://schemas.openxmlformats.org/officeDocument/2006/relationships/hyperlink" Target="https://pixabay.com/users/alexguz-37772443/?utm_source=link-attribution&amp;utm_medium=referral&amp;utm_campaign=music&amp;utm_content=333356" TargetMode="External"/><Relationship Id="rId4" Type="http://schemas.openxmlformats.org/officeDocument/2006/relationships/webSettings" Target="webSettings.xml"/><Relationship Id="rId9" Type="http://schemas.openxmlformats.org/officeDocument/2006/relationships/hyperlink" Target="https://ipes-food.org/report/land-squeeze/" TargetMode="External"/><Relationship Id="rId14" Type="http://schemas.openxmlformats.org/officeDocument/2006/relationships/hyperlink" Target="https://pixabay.com/users/benkirb-86920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Szanto</dc:creator>
  <cp:keywords/>
  <dc:description/>
  <cp:lastModifiedBy>David Szanto</cp:lastModifiedBy>
  <cp:revision>6</cp:revision>
  <dcterms:created xsi:type="dcterms:W3CDTF">2025-12-11T14:24:00Z</dcterms:created>
  <dcterms:modified xsi:type="dcterms:W3CDTF">2025-12-11T15:22:00Z</dcterms:modified>
</cp:coreProperties>
</file>