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635C" w14:textId="77777777" w:rsidR="00685DA4" w:rsidRPr="001039BF" w:rsidRDefault="00685DA4" w:rsidP="00685DA4">
      <w:pPr>
        <w:rPr>
          <w:rFonts w:asciiTheme="majorHAnsi" w:hAnsiTheme="majorHAnsi" w:cstheme="majorHAnsi"/>
          <w:sz w:val="32"/>
          <w:szCs w:val="32"/>
          <w:u w:val="single"/>
        </w:rPr>
      </w:pPr>
      <w:r w:rsidRPr="001039BF">
        <w:rPr>
          <w:rFonts w:asciiTheme="majorHAnsi" w:hAnsiTheme="majorHAnsi" w:cstheme="majorHAnsi"/>
          <w:sz w:val="32"/>
          <w:szCs w:val="32"/>
          <w:u w:val="single"/>
        </w:rPr>
        <w:t>Concentré d’études sur l’alimentation—notes sur l’émission</w:t>
      </w:r>
    </w:p>
    <w:p w14:paraId="3B02AB0C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</w:p>
    <w:p w14:paraId="13B1B721" w14:textId="601913CA" w:rsidR="00685DA4" w:rsidRPr="001039BF" w:rsidRDefault="00685DA4" w:rsidP="00685DA4">
      <w:pPr>
        <w:rPr>
          <w:rFonts w:asciiTheme="majorHAnsi" w:hAnsiTheme="majorHAnsi" w:cstheme="majorHAnsi"/>
          <w:b/>
          <w:bCs/>
          <w:sz w:val="24"/>
        </w:rPr>
      </w:pPr>
      <w:r w:rsidRPr="001039BF">
        <w:rPr>
          <w:rFonts w:asciiTheme="majorHAnsi" w:hAnsiTheme="majorHAnsi" w:cstheme="majorHAnsi"/>
          <w:b/>
          <w:bCs/>
          <w:sz w:val="24"/>
        </w:rPr>
        <w:t>CÉSA</w:t>
      </w:r>
      <w:r w:rsidRPr="001039BF">
        <w:rPr>
          <w:rFonts w:asciiTheme="majorHAnsi" w:hAnsiTheme="majorHAnsi" w:cstheme="majorHAnsi"/>
          <w:b/>
          <w:bCs/>
          <w:sz w:val="24"/>
        </w:rPr>
        <w:t xml:space="preserve"> 104</w:t>
      </w:r>
      <w:r w:rsidRPr="001039BF">
        <w:rPr>
          <w:rFonts w:asciiTheme="majorHAnsi" w:hAnsiTheme="majorHAnsi" w:cstheme="majorHAnsi"/>
          <w:b/>
          <w:bCs/>
          <w:sz w:val="24"/>
        </w:rPr>
        <w:t xml:space="preserve"> </w:t>
      </w:r>
      <w:r w:rsidRPr="001039BF">
        <w:rPr>
          <w:rFonts w:asciiTheme="majorHAnsi" w:hAnsiTheme="majorHAnsi" w:cstheme="majorHAnsi"/>
          <w:b/>
          <w:bCs/>
          <w:sz w:val="24"/>
        </w:rPr>
        <w:t xml:space="preserve">: </w:t>
      </w:r>
      <w:r w:rsidRPr="001039BF">
        <w:rPr>
          <w:rFonts w:asciiTheme="majorHAnsi" w:hAnsiTheme="majorHAnsi" w:cstheme="majorHAnsi"/>
          <w:b/>
          <w:bCs/>
          <w:sz w:val="24"/>
        </w:rPr>
        <w:t>La sécurité alimentaire des nourrissons</w:t>
      </w:r>
    </w:p>
    <w:p w14:paraId="23CB33F3" w14:textId="66E72E31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b/>
          <w:bCs/>
          <w:sz w:val="24"/>
        </w:rPr>
        <w:t xml:space="preserve">durée </w:t>
      </w:r>
      <w:r w:rsidRPr="001039BF">
        <w:rPr>
          <w:rFonts w:asciiTheme="majorHAnsi" w:hAnsiTheme="majorHAnsi" w:cstheme="majorHAnsi"/>
          <w:b/>
          <w:bCs/>
          <w:sz w:val="24"/>
        </w:rPr>
        <w:t>: 00:32.44</w:t>
      </w:r>
    </w:p>
    <w:p w14:paraId="4594A547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</w:p>
    <w:p w14:paraId="729570E1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00:00:00</w:t>
      </w:r>
    </w:p>
    <w:p w14:paraId="6A184AA4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Introduction</w:t>
      </w:r>
    </w:p>
    <w:p w14:paraId="40F46CCA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00:02:50</w:t>
      </w:r>
    </w:p>
    <w:p w14:paraId="7BFE5AD8" w14:textId="005DB5D1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Alexia Moyer </w:t>
      </w:r>
      <w:r w:rsidRPr="001039BF">
        <w:rPr>
          <w:rFonts w:asciiTheme="majorHAnsi" w:hAnsiTheme="majorHAnsi" w:cstheme="majorHAnsi"/>
          <w:sz w:val="24"/>
        </w:rPr>
        <w:t>sur l’histoire de lait</w:t>
      </w:r>
    </w:p>
    <w:p w14:paraId="67F00C06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00:10:08</w:t>
      </w:r>
    </w:p>
    <w:p w14:paraId="7F0A303F" w14:textId="7742156F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Lesley Frank </w:t>
      </w:r>
      <w:r w:rsidRPr="001039BF">
        <w:rPr>
          <w:rFonts w:asciiTheme="majorHAnsi" w:hAnsiTheme="majorHAnsi" w:cstheme="majorHAnsi"/>
          <w:sz w:val="24"/>
        </w:rPr>
        <w:t>sur la quête de la préparation pour nourrissons</w:t>
      </w:r>
    </w:p>
    <w:p w14:paraId="44E9DA92" w14:textId="77777777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00:23:18</w:t>
      </w:r>
    </w:p>
    <w:p w14:paraId="5A72EC47" w14:textId="57682FBF" w:rsidR="00685DA4" w:rsidRPr="001039BF" w:rsidRDefault="00685DA4" w:rsidP="00685DA4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Natalia Alaniz-Salinas </w:t>
      </w:r>
      <w:r w:rsidRPr="001039BF">
        <w:rPr>
          <w:rFonts w:asciiTheme="majorHAnsi" w:hAnsiTheme="majorHAnsi" w:cstheme="majorHAnsi"/>
          <w:sz w:val="24"/>
        </w:rPr>
        <w:t>sur la justice alimentaire et le droit de manger</w:t>
      </w:r>
    </w:p>
    <w:p w14:paraId="2E05D077" w14:textId="012A5148" w:rsidR="00D11F99" w:rsidRPr="001039BF" w:rsidRDefault="00D11F99" w:rsidP="00D11F99">
      <w:pPr>
        <w:pStyle w:val="NormalWeb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</w:rPr>
        <w:t xml:space="preserve">Que vous allaitiez, donniez </w:t>
      </w:r>
      <w:r w:rsidR="007F1567" w:rsidRPr="001039BF">
        <w:rPr>
          <w:rFonts w:asciiTheme="majorHAnsi" w:hAnsiTheme="majorHAnsi" w:cstheme="majorHAnsi"/>
        </w:rPr>
        <w:t xml:space="preserve">la préparation pour nourrissons </w:t>
      </w:r>
      <w:r w:rsidRPr="001039BF">
        <w:rPr>
          <w:rFonts w:asciiTheme="majorHAnsi" w:hAnsiTheme="majorHAnsi" w:cstheme="majorHAnsi"/>
        </w:rPr>
        <w:t xml:space="preserve">ou les deux, assurer l'alimentation des nourrissons peut être à la fois fondamental et difficile. Lesley Frank mène depuis de nombreuses années des recherches sur les </w:t>
      </w:r>
      <w:r w:rsidR="007F1567" w:rsidRPr="001039BF">
        <w:rPr>
          <w:rFonts w:asciiTheme="majorHAnsi" w:hAnsiTheme="majorHAnsi" w:cstheme="majorHAnsi"/>
        </w:rPr>
        <w:t xml:space="preserve">« </w:t>
      </w:r>
      <w:r w:rsidRPr="001039BF">
        <w:rPr>
          <w:rFonts w:asciiTheme="majorHAnsi" w:hAnsiTheme="majorHAnsi" w:cstheme="majorHAnsi"/>
        </w:rPr>
        <w:t>premiers systèmes alimentaires</w:t>
      </w:r>
      <w:r w:rsidR="007F1567" w:rsidRPr="001039BF">
        <w:rPr>
          <w:rFonts w:asciiTheme="majorHAnsi" w:hAnsiTheme="majorHAnsi" w:cstheme="majorHAnsi"/>
        </w:rPr>
        <w:t xml:space="preserve"> »</w:t>
      </w:r>
      <w:r w:rsidRPr="001039BF">
        <w:rPr>
          <w:rFonts w:asciiTheme="majorHAnsi" w:hAnsiTheme="majorHAnsi" w:cstheme="majorHAnsi"/>
        </w:rPr>
        <w:t xml:space="preserve"> et l'insécurité alimentaire des nourrissons et des personnes qui s'occupent d'eux. Elle partage son point de vue sur l'approvisionnement en </w:t>
      </w:r>
      <w:r w:rsidR="007F1567" w:rsidRPr="001039BF">
        <w:rPr>
          <w:rFonts w:asciiTheme="majorHAnsi" w:hAnsiTheme="majorHAnsi" w:cstheme="majorHAnsi"/>
        </w:rPr>
        <w:t xml:space="preserve">préparation pour nourrissons </w:t>
      </w:r>
      <w:r w:rsidRPr="001039BF">
        <w:rPr>
          <w:rFonts w:asciiTheme="majorHAnsi" w:hAnsiTheme="majorHAnsi" w:cstheme="majorHAnsi"/>
        </w:rPr>
        <w:t xml:space="preserve">dans le passé, le présent et l'avenir. Dans </w:t>
      </w:r>
      <w:r w:rsidR="007F1567" w:rsidRPr="001039BF">
        <w:rPr>
          <w:rFonts w:asciiTheme="majorHAnsi" w:hAnsiTheme="majorHAnsi" w:cstheme="majorHAnsi"/>
        </w:rPr>
        <w:t>le segment</w:t>
      </w:r>
      <w:r w:rsidRPr="001039BF">
        <w:rPr>
          <w:rFonts w:asciiTheme="majorHAnsi" w:hAnsiTheme="majorHAnsi" w:cstheme="majorHAnsi"/>
        </w:rPr>
        <w:t xml:space="preserve"> Amuse Bouche, Alexia Moyer s'entretient avec l'animateur David Szanto de l'histoire du lait, notamment de son prix, de son positionnement</w:t>
      </w:r>
      <w:r w:rsidR="007F1567" w:rsidRPr="001039BF">
        <w:rPr>
          <w:rFonts w:asciiTheme="majorHAnsi" w:hAnsiTheme="majorHAnsi" w:cstheme="majorHAnsi"/>
        </w:rPr>
        <w:t xml:space="preserve"> commercial</w:t>
      </w:r>
      <w:r w:rsidRPr="001039BF">
        <w:rPr>
          <w:rFonts w:asciiTheme="majorHAnsi" w:hAnsiTheme="majorHAnsi" w:cstheme="majorHAnsi"/>
        </w:rPr>
        <w:t xml:space="preserve"> et de la propagande qui l'entoure. Et dans </w:t>
      </w:r>
      <w:r w:rsidR="007F1567" w:rsidRPr="001039BF">
        <w:rPr>
          <w:rFonts w:asciiTheme="majorHAnsi" w:hAnsiTheme="majorHAnsi" w:cstheme="majorHAnsi"/>
        </w:rPr>
        <w:t>le segment l’Arrière-goût</w:t>
      </w:r>
      <w:r w:rsidRPr="001039BF">
        <w:rPr>
          <w:rFonts w:asciiTheme="majorHAnsi" w:hAnsiTheme="majorHAnsi" w:cstheme="majorHAnsi"/>
        </w:rPr>
        <w:t xml:space="preserve">, Natalia Alaniz-Salinas répond à l'article de Lesley, « </w:t>
      </w:r>
      <w:hyperlink r:id="rId4" w:history="1">
        <w:r w:rsidRPr="001039BF">
          <w:rPr>
            <w:rStyle w:val="Hyperlink"/>
            <w:rFonts w:asciiTheme="majorHAnsi" w:hAnsiTheme="majorHAnsi" w:cstheme="majorHAnsi"/>
          </w:rPr>
          <w:t>Finding Formula</w:t>
        </w:r>
      </w:hyperlink>
      <w:r w:rsidRPr="001039BF">
        <w:rPr>
          <w:rFonts w:asciiTheme="majorHAnsi" w:hAnsiTheme="majorHAnsi" w:cstheme="majorHAnsi"/>
        </w:rPr>
        <w:t xml:space="preserve"> », publié dans le numéro consacré aux études féministes sur l'alimentation de </w:t>
      </w:r>
      <w:hyperlink r:id="rId5" w:history="1">
        <w:r w:rsidRPr="001039BF">
          <w:rPr>
            <w:rStyle w:val="Hyperlink"/>
            <w:rFonts w:asciiTheme="majorHAnsi" w:hAnsiTheme="majorHAnsi" w:cstheme="majorHAnsi"/>
            <w:i/>
            <w:iCs/>
          </w:rPr>
          <w:t>La Revue canadienne des études sur l’alimentation</w:t>
        </w:r>
        <w:r w:rsidRPr="001039BF">
          <w:rPr>
            <w:rStyle w:val="Hyperlink"/>
            <w:rFonts w:asciiTheme="majorHAnsi" w:hAnsiTheme="majorHAnsi" w:cstheme="majorHAnsi"/>
          </w:rPr>
          <w:t>, volume 5, numéro 1</w:t>
        </w:r>
      </w:hyperlink>
      <w:r w:rsidRPr="001039BF">
        <w:rPr>
          <w:rFonts w:asciiTheme="majorHAnsi" w:hAnsiTheme="majorHAnsi" w:cstheme="majorHAnsi"/>
        </w:rPr>
        <w:t>.</w:t>
      </w:r>
    </w:p>
    <w:p w14:paraId="301B30AF" w14:textId="77777777" w:rsidR="00D11F99" w:rsidRPr="001039BF" w:rsidRDefault="00D11F99" w:rsidP="00D11F99">
      <w:pPr>
        <w:pStyle w:val="NormalWeb"/>
        <w:rPr>
          <w:rFonts w:asciiTheme="majorHAnsi" w:hAnsiTheme="majorHAnsi" w:cstheme="majorHAnsi"/>
          <w:b/>
          <w:bCs/>
        </w:rPr>
      </w:pPr>
      <w:r w:rsidRPr="001039BF">
        <w:rPr>
          <w:rFonts w:asciiTheme="majorHAnsi" w:hAnsiTheme="majorHAnsi" w:cstheme="majorHAnsi"/>
          <w:b/>
          <w:bCs/>
        </w:rPr>
        <w:t>Invités :</w:t>
      </w:r>
    </w:p>
    <w:p w14:paraId="60C4AB1D" w14:textId="77777777" w:rsidR="00D11F99" w:rsidRPr="001039BF" w:rsidRDefault="00D11F99" w:rsidP="00D11F99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b/>
          <w:bCs/>
          <w:sz w:val="24"/>
        </w:rPr>
        <w:t>Dr Alexia Moyer</w:t>
      </w:r>
      <w:r w:rsidRPr="001039BF">
        <w:rPr>
          <w:rFonts w:asciiTheme="majorHAnsi" w:hAnsiTheme="majorHAnsi" w:cstheme="majorHAnsi"/>
          <w:sz w:val="24"/>
        </w:rPr>
        <w:t xml:space="preserve"> est co-administratrice de </w:t>
      </w:r>
      <w:r w:rsidRPr="001039BF">
        <w:rPr>
          <w:rFonts w:asciiTheme="majorHAnsi" w:hAnsiTheme="majorHAnsi" w:cstheme="majorHAnsi"/>
          <w:i/>
          <w:iCs/>
          <w:sz w:val="24"/>
        </w:rPr>
        <w:t>La Revue canadienne des études sur l’alimentation</w:t>
      </w:r>
      <w:r w:rsidRPr="001039BF">
        <w:rPr>
          <w:rFonts w:asciiTheme="majorHAnsi" w:hAnsiTheme="majorHAnsi" w:cstheme="majorHAnsi"/>
          <w:sz w:val="24"/>
        </w:rPr>
        <w:t xml:space="preserve"> et membre fondatrice du collectif éditorial </w:t>
      </w:r>
      <w:hyperlink r:id="rId6" w:tgtFrame="_blank" w:history="1">
        <w:r w:rsidRPr="001039BF">
          <w:rPr>
            <w:rStyle w:val="Hyperlink"/>
            <w:rFonts w:asciiTheme="majorHAnsi" w:hAnsiTheme="majorHAnsi" w:cstheme="majorHAnsi"/>
            <w:sz w:val="24"/>
          </w:rPr>
          <w:t>red line-ligne rouge</w:t>
        </w:r>
      </w:hyperlink>
      <w:r w:rsidRPr="001039BF">
        <w:rPr>
          <w:rFonts w:asciiTheme="majorHAnsi" w:hAnsiTheme="majorHAnsi" w:cstheme="majorHAnsi"/>
          <w:sz w:val="24"/>
        </w:rPr>
        <w:t>, basé à Montréal.</w:t>
      </w:r>
    </w:p>
    <w:p w14:paraId="6C67F0FF" w14:textId="77777777" w:rsidR="00D11F99" w:rsidRPr="001039BF" w:rsidRDefault="00D11F99" w:rsidP="00D11F99">
      <w:pPr>
        <w:pStyle w:val="NormalWeb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  <w:b/>
          <w:bCs/>
        </w:rPr>
        <w:t>Dr Lesley Frank</w:t>
      </w:r>
      <w:r w:rsidRPr="001039BF">
        <w:rPr>
          <w:rFonts w:asciiTheme="majorHAnsi" w:hAnsiTheme="majorHAnsi" w:cstheme="majorHAnsi"/>
        </w:rPr>
        <w:t xml:space="preserve"> est titulaire d'une chaire de recherche du Canada en alimentation, santé et justice sociale à l'université Acadia, en Nouvelle-Écosse. Elle y dirige le Fed Family Lab, qui se consacre à l'étude de l'insécurité alimentaire des familles et des enfants.</w:t>
      </w:r>
    </w:p>
    <w:p w14:paraId="6A956005" w14:textId="77777777" w:rsidR="00D11F99" w:rsidRPr="001039BF" w:rsidRDefault="00D11F99" w:rsidP="00D11F99">
      <w:pPr>
        <w:pStyle w:val="NormalWeb"/>
        <w:rPr>
          <w:rFonts w:asciiTheme="majorHAnsi" w:hAnsiTheme="majorHAnsi" w:cstheme="majorHAnsi"/>
        </w:rPr>
      </w:pPr>
      <w:r w:rsidRPr="001039BF">
        <w:rPr>
          <w:rFonts w:asciiTheme="majorHAnsi" w:hAnsiTheme="majorHAnsi" w:cstheme="majorHAnsi"/>
          <w:b/>
          <w:bCs/>
        </w:rPr>
        <w:t>Natalia Alaniz-Salinas</w:t>
      </w:r>
      <w:r w:rsidRPr="001039BF">
        <w:rPr>
          <w:rFonts w:asciiTheme="majorHAnsi" w:hAnsiTheme="majorHAnsi" w:cstheme="majorHAnsi"/>
        </w:rPr>
        <w:t xml:space="preserve"> est doctorante à l'université de Saskatchewan, où elle travaille dans le domaine des sciences de la santé communautaire et des populations et s'intéresse aux programmes alimentaires scolaires. Elle a précédemment travaillé comme nutritionniste au Chili.</w:t>
      </w:r>
    </w:p>
    <w:p w14:paraId="7F91838B" w14:textId="77777777" w:rsidR="00D11F99" w:rsidRPr="001039BF" w:rsidRDefault="00D11F99" w:rsidP="00D11F99">
      <w:pPr>
        <w:pStyle w:val="NormalWeb"/>
        <w:rPr>
          <w:rFonts w:asciiTheme="majorHAnsi" w:hAnsiTheme="majorHAnsi" w:cstheme="majorHAnsi"/>
          <w:b/>
          <w:bCs/>
        </w:rPr>
      </w:pPr>
      <w:r w:rsidRPr="001039BF">
        <w:rPr>
          <w:rFonts w:asciiTheme="majorHAnsi" w:hAnsiTheme="majorHAnsi" w:cstheme="majorHAnsi"/>
          <w:b/>
          <w:bCs/>
        </w:rPr>
        <w:t>Mentionné dans cet épisode :</w:t>
      </w:r>
    </w:p>
    <w:p w14:paraId="0C7062A3" w14:textId="29140C44" w:rsidR="00D11F99" w:rsidRPr="001039BF" w:rsidRDefault="00D11F99" w:rsidP="00D11F99">
      <w:pPr>
        <w:pStyle w:val="NormalWeb"/>
        <w:rPr>
          <w:rFonts w:asciiTheme="majorHAnsi" w:hAnsiTheme="majorHAnsi" w:cstheme="majorHAnsi"/>
        </w:rPr>
      </w:pPr>
      <w:hyperlink r:id="rId7" w:history="1">
        <w:r w:rsidRPr="001039BF">
          <w:rPr>
            <w:rStyle w:val="Hyperlink"/>
            <w:rFonts w:asciiTheme="majorHAnsi" w:hAnsiTheme="majorHAnsi" w:cstheme="majorHAnsi"/>
            <w:i/>
            <w:iCs/>
          </w:rPr>
          <w:t>Edible Histories/Cultural Politics: Towards a Canadian Food Histor</w:t>
        </w:r>
        <w:r w:rsidRPr="001039BF">
          <w:rPr>
            <w:rStyle w:val="Hyperlink"/>
            <w:rFonts w:asciiTheme="majorHAnsi" w:hAnsiTheme="majorHAnsi" w:cstheme="majorHAnsi"/>
          </w:rPr>
          <w:t>y</w:t>
        </w:r>
      </w:hyperlink>
      <w:r w:rsidRPr="001039BF">
        <w:rPr>
          <w:rFonts w:asciiTheme="majorHAnsi" w:hAnsiTheme="majorHAnsi" w:cstheme="majorHAnsi"/>
        </w:rPr>
        <w:t>, édité par Franca Iacovetta, Valerie J. Korinek et Marlene Epp.</w:t>
      </w:r>
    </w:p>
    <w:p w14:paraId="2E954D25" w14:textId="012764D3" w:rsidR="00D11F99" w:rsidRPr="001039BF" w:rsidRDefault="00D11F99" w:rsidP="00FC223F">
      <w:pPr>
        <w:pStyle w:val="NormalWeb"/>
        <w:rPr>
          <w:rFonts w:asciiTheme="majorHAnsi" w:hAnsiTheme="majorHAnsi" w:cstheme="majorHAnsi"/>
        </w:rPr>
      </w:pPr>
      <w:hyperlink r:id="rId8" w:history="1">
        <w:r w:rsidRPr="001039BF">
          <w:rPr>
            <w:rStyle w:val="Hyperlink"/>
            <w:rFonts w:asciiTheme="majorHAnsi" w:hAnsiTheme="majorHAnsi" w:cstheme="majorHAnsi"/>
          </w:rPr>
          <w:t>Image promotionnelle « Drink Milk »</w:t>
        </w:r>
      </w:hyperlink>
      <w:r w:rsidRPr="001039BF">
        <w:rPr>
          <w:rFonts w:asciiTheme="majorHAnsi" w:hAnsiTheme="majorHAnsi" w:cstheme="majorHAnsi"/>
        </w:rPr>
        <w:t xml:space="preserve"> – Bibliothèque et Archives Canada. </w:t>
      </w:r>
    </w:p>
    <w:p w14:paraId="06F703D3" w14:textId="323F6298" w:rsidR="000B74DE" w:rsidRPr="001039BF" w:rsidRDefault="00D11F99" w:rsidP="00FC223F">
      <w:pPr>
        <w:pStyle w:val="NormalWeb"/>
        <w:rPr>
          <w:rFonts w:asciiTheme="majorHAnsi" w:hAnsiTheme="majorHAnsi" w:cstheme="majorHAnsi"/>
          <w:b/>
          <w:bCs/>
        </w:rPr>
      </w:pPr>
      <w:r w:rsidRPr="001039BF">
        <w:rPr>
          <w:rFonts w:asciiTheme="majorHAnsi" w:hAnsiTheme="majorHAnsi" w:cstheme="majorHAnsi"/>
          <w:b/>
          <w:bCs/>
        </w:rPr>
        <w:lastRenderedPageBreak/>
        <w:t>Crédits :</w:t>
      </w:r>
    </w:p>
    <w:p w14:paraId="191518D6" w14:textId="3C5037E2" w:rsidR="000B74DE" w:rsidRPr="001039BF" w:rsidRDefault="000B74DE" w:rsidP="00C104F2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Animateur/producteur : </w:t>
      </w:r>
      <w:hyperlink r:id="rId9" w:tgtFrame="_blank" w:history="1">
        <w:r w:rsidR="00872007" w:rsidRPr="001039BF">
          <w:rPr>
            <w:rStyle w:val="Hyperlink"/>
            <w:rFonts w:asciiTheme="majorHAnsi" w:hAnsiTheme="majorHAnsi" w:cstheme="majorHAnsi"/>
            <w:sz w:val="24"/>
          </w:rPr>
          <w:t>David Szanto</w:t>
        </w:r>
      </w:hyperlink>
    </w:p>
    <w:p w14:paraId="596693B2" w14:textId="77777777" w:rsidR="000B74DE" w:rsidRPr="001039BF" w:rsidRDefault="000B74DE" w:rsidP="00C104F2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Producteurs exécutifs : Rachel Engler-Stringer, Laurence Godin, Charles Levkoe, Phil Loring, Kristen Lowitt</w:t>
      </w:r>
    </w:p>
    <w:p w14:paraId="4F3CF838" w14:textId="77777777" w:rsidR="000B74DE" w:rsidRPr="001039BF" w:rsidRDefault="000B74DE" w:rsidP="00C104F2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Musique : </w:t>
      </w:r>
      <w:hyperlink r:id="rId10" w:history="1">
        <w:r w:rsidRPr="001039BF">
          <w:rPr>
            <w:rStyle w:val="Hyperlink"/>
            <w:rFonts w:asciiTheme="majorHAnsi" w:hAnsiTheme="majorHAnsi" w:cstheme="majorHAnsi"/>
            <w:sz w:val="24"/>
          </w:rPr>
          <w:t>Alex Guz</w:t>
        </w:r>
      </w:hyperlink>
      <w:r w:rsidRPr="001039BF">
        <w:rPr>
          <w:rFonts w:asciiTheme="majorHAnsi" w:hAnsiTheme="majorHAnsi" w:cstheme="majorHAnsi"/>
          <w:sz w:val="24"/>
        </w:rPr>
        <w:t xml:space="preserve"> et </w:t>
      </w:r>
      <w:hyperlink r:id="rId11" w:history="1">
        <w:r w:rsidRPr="001039BF">
          <w:rPr>
            <w:rStyle w:val="Hyperlink"/>
            <w:rFonts w:asciiTheme="majorHAnsi" w:hAnsiTheme="majorHAnsi" w:cstheme="majorHAnsi"/>
            <w:sz w:val="24"/>
          </w:rPr>
          <w:t>Evgeny Bardyuzha</w:t>
        </w:r>
      </w:hyperlink>
      <w:r w:rsidRPr="001039BF">
        <w:rPr>
          <w:rFonts w:asciiTheme="majorHAnsi" w:hAnsiTheme="majorHAnsi" w:cstheme="majorHAnsi"/>
          <w:sz w:val="24"/>
        </w:rPr>
        <w:t xml:space="preserve"> sur </w:t>
      </w:r>
      <w:hyperlink r:id="rId12" w:history="1">
        <w:r w:rsidRPr="001039BF">
          <w:rPr>
            <w:rStyle w:val="Hyperlink"/>
            <w:rFonts w:asciiTheme="majorHAnsi" w:hAnsiTheme="majorHAnsi" w:cstheme="majorHAnsi"/>
            <w:sz w:val="24"/>
          </w:rPr>
          <w:t>Pixabay</w:t>
        </w:r>
      </w:hyperlink>
    </w:p>
    <w:p w14:paraId="710B4D0A" w14:textId="2B8E450D" w:rsidR="000B74DE" w:rsidRPr="001039BF" w:rsidRDefault="000B74DE" w:rsidP="00C104F2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 xml:space="preserve">Effets sonores : </w:t>
      </w:r>
      <w:hyperlink r:id="rId13" w:history="1">
        <w:r w:rsidRPr="001039BF">
          <w:rPr>
            <w:rStyle w:val="Hyperlink"/>
            <w:rFonts w:asciiTheme="majorHAnsi" w:hAnsiTheme="majorHAnsi" w:cstheme="majorHAnsi"/>
            <w:sz w:val="24"/>
          </w:rPr>
          <w:t>Aviana_Phoenix</w:t>
        </w:r>
      </w:hyperlink>
      <w:r w:rsidRPr="001039BF">
        <w:rPr>
          <w:rFonts w:asciiTheme="majorHAnsi" w:hAnsiTheme="majorHAnsi" w:cstheme="majorHAnsi"/>
          <w:sz w:val="24"/>
        </w:rPr>
        <w:t xml:space="preserve">, </w:t>
      </w:r>
      <w:hyperlink r:id="rId14" w:tgtFrame="_blank" w:history="1">
        <w:r w:rsidRPr="001039BF">
          <w:rPr>
            <w:rStyle w:val="Hyperlink"/>
            <w:rFonts w:asciiTheme="majorHAnsi" w:hAnsiTheme="majorHAnsi" w:cstheme="majorHAnsi"/>
            <w:sz w:val="24"/>
          </w:rPr>
          <w:t>BenKirb</w:t>
        </w:r>
      </w:hyperlink>
      <w:r w:rsidRPr="001039BF">
        <w:rPr>
          <w:rFonts w:asciiTheme="majorHAnsi" w:hAnsiTheme="majorHAnsi" w:cstheme="majorHAnsi"/>
          <w:sz w:val="24"/>
        </w:rPr>
        <w:t xml:space="preserve">, et </w:t>
      </w:r>
      <w:hyperlink r:id="rId15" w:history="1">
        <w:r w:rsidRPr="001039BF">
          <w:rPr>
            <w:rStyle w:val="Hyperlink"/>
            <w:rFonts w:asciiTheme="majorHAnsi" w:hAnsiTheme="majorHAnsi" w:cstheme="majorHAnsi"/>
            <w:sz w:val="24"/>
          </w:rPr>
          <w:t>freesound_community</w:t>
        </w:r>
      </w:hyperlink>
      <w:r w:rsidRPr="001039BF">
        <w:rPr>
          <w:rFonts w:asciiTheme="majorHAnsi" w:hAnsiTheme="majorHAnsi" w:cstheme="majorHAnsi"/>
          <w:sz w:val="24"/>
        </w:rPr>
        <w:t xml:space="preserve"> sur </w:t>
      </w:r>
      <w:hyperlink r:id="rId16" w:history="1">
        <w:r w:rsidRPr="001039BF">
          <w:rPr>
            <w:rStyle w:val="Hyperlink"/>
            <w:rFonts w:asciiTheme="majorHAnsi" w:hAnsiTheme="majorHAnsi" w:cstheme="majorHAnsi"/>
            <w:sz w:val="24"/>
          </w:rPr>
          <w:t>Pixabay</w:t>
        </w:r>
      </w:hyperlink>
    </w:p>
    <w:p w14:paraId="2012EB50" w14:textId="10DA0E6B" w:rsidR="00C104F2" w:rsidRPr="001039BF" w:rsidRDefault="000B74DE" w:rsidP="00C104F2">
      <w:pPr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sz w:val="24"/>
        </w:rPr>
        <w:t>#digestingfoodstudies</w:t>
      </w:r>
    </w:p>
    <w:p w14:paraId="20DE741E" w14:textId="77777777" w:rsidR="000B74DE" w:rsidRPr="001039BF" w:rsidRDefault="000B74DE" w:rsidP="000B74DE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1039BF">
        <w:rPr>
          <w:rFonts w:asciiTheme="majorHAnsi" w:hAnsiTheme="majorHAnsi" w:cstheme="majorHAnsi"/>
          <w:i/>
          <w:iCs/>
          <w:sz w:val="24"/>
        </w:rPr>
        <w:t>Concentré d’études sur l’alimentation</w:t>
      </w:r>
      <w:r w:rsidRPr="001039BF">
        <w:rPr>
          <w:rFonts w:asciiTheme="majorHAnsi" w:hAnsiTheme="majorHAnsi" w:cstheme="majorHAnsi"/>
          <w:sz w:val="24"/>
        </w:rPr>
        <w:t xml:space="preserve"> est financé en partie par le Conseil de recherches en sciences humaines du Canada, l'Université Lakehead et l'Association canadienne des études sur l'alimentation.</w:t>
      </w:r>
    </w:p>
    <w:p w14:paraId="21857CE5" w14:textId="77777777" w:rsidR="000B74DE" w:rsidRPr="001039BF" w:rsidRDefault="000B74DE" w:rsidP="00FC223F">
      <w:pPr>
        <w:pStyle w:val="NormalWeb"/>
        <w:rPr>
          <w:rFonts w:asciiTheme="majorHAnsi" w:hAnsiTheme="majorHAnsi" w:cstheme="majorHAnsi"/>
        </w:rPr>
      </w:pPr>
    </w:p>
    <w:sectPr w:rsidR="000B74DE" w:rsidRPr="001039BF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1495E"/>
    <w:rsid w:val="000431AE"/>
    <w:rsid w:val="00046933"/>
    <w:rsid w:val="0007510D"/>
    <w:rsid w:val="00096707"/>
    <w:rsid w:val="000B74DE"/>
    <w:rsid w:val="000F04EC"/>
    <w:rsid w:val="001039BF"/>
    <w:rsid w:val="00121696"/>
    <w:rsid w:val="00125DD5"/>
    <w:rsid w:val="00132BBA"/>
    <w:rsid w:val="001B4CA5"/>
    <w:rsid w:val="001D3D51"/>
    <w:rsid w:val="00211533"/>
    <w:rsid w:val="002661FE"/>
    <w:rsid w:val="00281F43"/>
    <w:rsid w:val="002A5BE7"/>
    <w:rsid w:val="00303AD8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7078A"/>
    <w:rsid w:val="00480E0E"/>
    <w:rsid w:val="00496F4B"/>
    <w:rsid w:val="004C728C"/>
    <w:rsid w:val="00525E88"/>
    <w:rsid w:val="0053621F"/>
    <w:rsid w:val="00551DF3"/>
    <w:rsid w:val="00566E54"/>
    <w:rsid w:val="00580171"/>
    <w:rsid w:val="005B0B1D"/>
    <w:rsid w:val="00612B8E"/>
    <w:rsid w:val="00632D65"/>
    <w:rsid w:val="00680EBD"/>
    <w:rsid w:val="00685ABF"/>
    <w:rsid w:val="00685DA4"/>
    <w:rsid w:val="006D0CA8"/>
    <w:rsid w:val="006F3F73"/>
    <w:rsid w:val="00714CFB"/>
    <w:rsid w:val="007219F6"/>
    <w:rsid w:val="00755036"/>
    <w:rsid w:val="007C08CF"/>
    <w:rsid w:val="007C6D96"/>
    <w:rsid w:val="007F1567"/>
    <w:rsid w:val="008010E7"/>
    <w:rsid w:val="008260A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458F1"/>
    <w:rsid w:val="00970FCD"/>
    <w:rsid w:val="009A634B"/>
    <w:rsid w:val="009C5899"/>
    <w:rsid w:val="00A1046B"/>
    <w:rsid w:val="00A21440"/>
    <w:rsid w:val="00A325EF"/>
    <w:rsid w:val="00A95E1D"/>
    <w:rsid w:val="00AF4393"/>
    <w:rsid w:val="00AF5DF5"/>
    <w:rsid w:val="00B276C4"/>
    <w:rsid w:val="00B334BA"/>
    <w:rsid w:val="00B33833"/>
    <w:rsid w:val="00B562B8"/>
    <w:rsid w:val="00B85D8B"/>
    <w:rsid w:val="00BA628C"/>
    <w:rsid w:val="00C05439"/>
    <w:rsid w:val="00C104F2"/>
    <w:rsid w:val="00C327E3"/>
    <w:rsid w:val="00C3460B"/>
    <w:rsid w:val="00C42740"/>
    <w:rsid w:val="00D07401"/>
    <w:rsid w:val="00D11F99"/>
    <w:rsid w:val="00D30B06"/>
    <w:rsid w:val="00D56B1B"/>
    <w:rsid w:val="00D97256"/>
    <w:rsid w:val="00DA7BD3"/>
    <w:rsid w:val="00DF280C"/>
    <w:rsid w:val="00DF2A83"/>
    <w:rsid w:val="00E177E9"/>
    <w:rsid w:val="00E52C9B"/>
    <w:rsid w:val="00E8511C"/>
    <w:rsid w:val="00FB7DEC"/>
    <w:rsid w:val="00FC223F"/>
    <w:rsid w:val="00FD2243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GRK1pSAxQMiPL5XirunM4r3qxJmRxh-/view?usp=drive_link" TargetMode="External"/><Relationship Id="rId13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tppublishing.com/doi/book/10.3138/9781442612839" TargetMode="External"/><Relationship Id="rId12" Type="http://schemas.openxmlformats.org/officeDocument/2006/relationships/hyperlink" Target="https://pixabay.com/music/?utm_source=link-attribution&amp;utm_medium=referral&amp;utm_campaign=music&amp;utm_content=36409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ixabay.com/sound-effects/?utm_source=link-attribution&amp;utm_medium=referral&amp;utm_campaign=music&amp;utm_content=33889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5" Type="http://schemas.openxmlformats.org/officeDocument/2006/relationships/hyperlink" Target="https://canadianfoodstudies.uwaterloo.ca/index.php/cfs/issue/view/17" TargetMode="External"/><Relationship Id="rId15" Type="http://schemas.openxmlformats.org/officeDocument/2006/relationships/hyperlink" Target="https://pixabay.com/users/freesound_community-46691455/" TargetMode="External"/><Relationship Id="rId10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4" Type="http://schemas.openxmlformats.org/officeDocument/2006/relationships/hyperlink" Target="https://doi.org/10.15353/cfs-rcea.v5i1.230" TargetMode="External"/><Relationship Id="rId9" Type="http://schemas.openxmlformats.org/officeDocument/2006/relationships/hyperlink" Target="https://www.iceboxstudio.com/IS/" TargetMode="External"/><Relationship Id="rId14" Type="http://schemas.openxmlformats.org/officeDocument/2006/relationships/hyperlink" Target="https://pixabay.com/users/benkirb-86920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2025-08-29T20:04:00Z</dcterms:created>
  <dcterms:modified xsi:type="dcterms:W3CDTF">2025-08-29T20:04:00Z</dcterms:modified>
</cp:coreProperties>
</file>