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3540" w14:textId="77777777" w:rsidR="005D27D9" w:rsidRPr="00766ECE" w:rsidRDefault="005D27D9" w:rsidP="005D27D9">
      <w:pPr>
        <w:rPr>
          <w:rFonts w:asciiTheme="majorHAnsi" w:hAnsiTheme="majorHAnsi" w:cstheme="majorHAnsi"/>
          <w:sz w:val="32"/>
          <w:szCs w:val="32"/>
          <w:u w:val="single"/>
        </w:rPr>
      </w:pPr>
      <w:r w:rsidRPr="00766ECE">
        <w:rPr>
          <w:rFonts w:asciiTheme="majorHAnsi" w:hAnsiTheme="majorHAnsi" w:cstheme="majorHAnsi"/>
          <w:sz w:val="32"/>
          <w:szCs w:val="32"/>
          <w:u w:val="single"/>
        </w:rPr>
        <w:t>Concentré d’études sur l’alimentation—notes sur l’émission</w:t>
      </w:r>
    </w:p>
    <w:p w14:paraId="28CBAF8B" w14:textId="77777777" w:rsidR="005D27D9" w:rsidRPr="00766ECE" w:rsidRDefault="005D27D9" w:rsidP="005D27D9">
      <w:pPr>
        <w:rPr>
          <w:rFonts w:asciiTheme="majorHAnsi" w:hAnsiTheme="majorHAnsi" w:cstheme="majorHAnsi"/>
        </w:rPr>
      </w:pPr>
    </w:p>
    <w:p w14:paraId="1614C86C" w14:textId="215143C3" w:rsidR="005D27D9" w:rsidRPr="00766ECE" w:rsidRDefault="005D27D9" w:rsidP="005D27D9">
      <w:pPr>
        <w:rPr>
          <w:rFonts w:asciiTheme="majorHAnsi" w:hAnsiTheme="majorHAnsi" w:cstheme="majorHAnsi"/>
          <w:b/>
          <w:bCs/>
        </w:rPr>
      </w:pPr>
      <w:r w:rsidRPr="00766ECE">
        <w:rPr>
          <w:rFonts w:asciiTheme="majorHAnsi" w:hAnsiTheme="majorHAnsi" w:cstheme="majorHAnsi"/>
          <w:b/>
          <w:bCs/>
        </w:rPr>
        <w:t>CÉSA 101</w:t>
      </w:r>
      <w:r w:rsidR="00766ECE">
        <w:rPr>
          <w:rFonts w:asciiTheme="majorHAnsi" w:hAnsiTheme="majorHAnsi" w:cstheme="majorHAnsi"/>
          <w:b/>
          <w:bCs/>
        </w:rPr>
        <w:t xml:space="preserve"> </w:t>
      </w:r>
      <w:r w:rsidRPr="00766ECE">
        <w:rPr>
          <w:rFonts w:asciiTheme="majorHAnsi" w:hAnsiTheme="majorHAnsi" w:cstheme="majorHAnsi"/>
          <w:b/>
          <w:bCs/>
        </w:rPr>
        <w:t>: Introduc</w:t>
      </w:r>
      <w:r w:rsidRPr="00766ECE">
        <w:rPr>
          <w:rFonts w:asciiTheme="majorHAnsi" w:hAnsiTheme="majorHAnsi" w:cstheme="majorHAnsi"/>
          <w:b/>
          <w:bCs/>
        </w:rPr>
        <w:t>tion aux études sur la viande</w:t>
      </w:r>
    </w:p>
    <w:p w14:paraId="36598A0A" w14:textId="0C299BA5" w:rsidR="005D27D9" w:rsidRPr="00766ECE" w:rsidRDefault="00766ECE" w:rsidP="005D27D9">
      <w:pPr>
        <w:rPr>
          <w:rFonts w:asciiTheme="majorHAnsi" w:hAnsiTheme="majorHAnsi" w:cstheme="majorHAnsi"/>
        </w:rPr>
      </w:pPr>
      <w:r>
        <w:rPr>
          <w:rFonts w:asciiTheme="majorHAnsi" w:hAnsiTheme="majorHAnsi" w:cstheme="majorHAnsi"/>
          <w:b/>
          <w:bCs/>
        </w:rPr>
        <w:t xml:space="preserve">durée </w:t>
      </w:r>
      <w:r w:rsidR="005D27D9" w:rsidRPr="00766ECE">
        <w:rPr>
          <w:rFonts w:asciiTheme="majorHAnsi" w:hAnsiTheme="majorHAnsi" w:cstheme="majorHAnsi"/>
          <w:b/>
          <w:bCs/>
        </w:rPr>
        <w:t>: 00:25:59</w:t>
      </w:r>
    </w:p>
    <w:p w14:paraId="241168CC" w14:textId="77777777" w:rsidR="005D27D9" w:rsidRPr="00766ECE" w:rsidRDefault="005D27D9" w:rsidP="005D27D9">
      <w:pPr>
        <w:rPr>
          <w:rFonts w:asciiTheme="majorHAnsi" w:hAnsiTheme="majorHAnsi" w:cstheme="majorHAnsi"/>
        </w:rPr>
      </w:pPr>
    </w:p>
    <w:p w14:paraId="4AEE2AE2" w14:textId="77777777" w:rsidR="005D27D9" w:rsidRPr="00766ECE" w:rsidRDefault="005D27D9" w:rsidP="005D27D9">
      <w:pPr>
        <w:rPr>
          <w:rFonts w:asciiTheme="majorHAnsi" w:hAnsiTheme="majorHAnsi" w:cstheme="majorHAnsi"/>
        </w:rPr>
      </w:pPr>
      <w:r w:rsidRPr="00766ECE">
        <w:rPr>
          <w:rFonts w:asciiTheme="majorHAnsi" w:hAnsiTheme="majorHAnsi" w:cstheme="majorHAnsi"/>
        </w:rPr>
        <w:t>00:00:00</w:t>
      </w:r>
    </w:p>
    <w:p w14:paraId="2DEFF299" w14:textId="77777777" w:rsidR="005D27D9" w:rsidRPr="00766ECE" w:rsidRDefault="005D27D9" w:rsidP="005D27D9">
      <w:pPr>
        <w:rPr>
          <w:rFonts w:asciiTheme="majorHAnsi" w:hAnsiTheme="majorHAnsi" w:cstheme="majorHAnsi"/>
        </w:rPr>
      </w:pPr>
      <w:r w:rsidRPr="00766ECE">
        <w:rPr>
          <w:rFonts w:asciiTheme="majorHAnsi" w:hAnsiTheme="majorHAnsi" w:cstheme="majorHAnsi"/>
        </w:rPr>
        <w:t>Introduction</w:t>
      </w:r>
    </w:p>
    <w:p w14:paraId="693AB0E5" w14:textId="77777777" w:rsidR="005D27D9" w:rsidRPr="00766ECE" w:rsidRDefault="005D27D9" w:rsidP="005D27D9">
      <w:pPr>
        <w:rPr>
          <w:rFonts w:asciiTheme="majorHAnsi" w:hAnsiTheme="majorHAnsi" w:cstheme="majorHAnsi"/>
        </w:rPr>
      </w:pPr>
      <w:r w:rsidRPr="00766ECE">
        <w:rPr>
          <w:rFonts w:asciiTheme="majorHAnsi" w:hAnsiTheme="majorHAnsi" w:cstheme="majorHAnsi"/>
        </w:rPr>
        <w:t>00:02:17</w:t>
      </w:r>
    </w:p>
    <w:p w14:paraId="0BA12ED1" w14:textId="261FB2CE" w:rsidR="005D27D9" w:rsidRPr="00766ECE" w:rsidRDefault="005D27D9" w:rsidP="005D27D9">
      <w:pPr>
        <w:rPr>
          <w:rFonts w:asciiTheme="majorHAnsi" w:hAnsiTheme="majorHAnsi" w:cstheme="majorHAnsi"/>
        </w:rPr>
      </w:pPr>
      <w:r w:rsidRPr="00766ECE">
        <w:rPr>
          <w:rFonts w:asciiTheme="majorHAnsi" w:hAnsiTheme="majorHAnsi" w:cstheme="majorHAnsi"/>
        </w:rPr>
        <w:t xml:space="preserve">Alexia Moyer </w:t>
      </w:r>
      <w:r w:rsidRPr="00766ECE">
        <w:rPr>
          <w:rFonts w:asciiTheme="majorHAnsi" w:hAnsiTheme="majorHAnsi" w:cstheme="majorHAnsi"/>
        </w:rPr>
        <w:t>sur l’acte de manger et les ustentsiles</w:t>
      </w:r>
    </w:p>
    <w:p w14:paraId="418DB170" w14:textId="77777777" w:rsidR="005D27D9" w:rsidRPr="00766ECE" w:rsidRDefault="005D27D9" w:rsidP="005D27D9">
      <w:pPr>
        <w:rPr>
          <w:rFonts w:asciiTheme="majorHAnsi" w:hAnsiTheme="majorHAnsi" w:cstheme="majorHAnsi"/>
        </w:rPr>
      </w:pPr>
      <w:r w:rsidRPr="00766ECE">
        <w:rPr>
          <w:rFonts w:asciiTheme="majorHAnsi" w:hAnsiTheme="majorHAnsi" w:cstheme="majorHAnsi"/>
        </w:rPr>
        <w:t>00:09:15</w:t>
      </w:r>
    </w:p>
    <w:p w14:paraId="73DCE14A" w14:textId="013E9FEF" w:rsidR="005D27D9" w:rsidRPr="00766ECE" w:rsidRDefault="005D27D9" w:rsidP="005D27D9">
      <w:pPr>
        <w:rPr>
          <w:rFonts w:asciiTheme="majorHAnsi" w:hAnsiTheme="majorHAnsi" w:cstheme="majorHAnsi"/>
        </w:rPr>
      </w:pPr>
      <w:r w:rsidRPr="00766ECE">
        <w:rPr>
          <w:rFonts w:asciiTheme="majorHAnsi" w:hAnsiTheme="majorHAnsi" w:cstheme="majorHAnsi"/>
        </w:rPr>
        <w:t xml:space="preserve">Élisabeth Abergel and Ryan Phillips </w:t>
      </w:r>
      <w:r w:rsidRPr="00766ECE">
        <w:rPr>
          <w:rFonts w:asciiTheme="majorHAnsi" w:hAnsiTheme="majorHAnsi" w:cstheme="majorHAnsi"/>
        </w:rPr>
        <w:t xml:space="preserve">sur les </w:t>
      </w:r>
      <w:r w:rsidRPr="00766ECE">
        <w:rPr>
          <w:rFonts w:asciiTheme="majorHAnsi" w:hAnsiTheme="majorHAnsi" w:cstheme="majorHAnsi"/>
        </w:rPr>
        <w:t>études sur la viande</w:t>
      </w:r>
    </w:p>
    <w:p w14:paraId="7BBBB849" w14:textId="77777777" w:rsidR="005D27D9" w:rsidRPr="00766ECE" w:rsidRDefault="005D27D9" w:rsidP="005D27D9">
      <w:pPr>
        <w:rPr>
          <w:rFonts w:asciiTheme="majorHAnsi" w:hAnsiTheme="majorHAnsi" w:cstheme="majorHAnsi"/>
        </w:rPr>
      </w:pPr>
      <w:r w:rsidRPr="00766ECE">
        <w:rPr>
          <w:rFonts w:asciiTheme="majorHAnsi" w:hAnsiTheme="majorHAnsi" w:cstheme="majorHAnsi"/>
        </w:rPr>
        <w:t>00:20:42</w:t>
      </w:r>
    </w:p>
    <w:p w14:paraId="77364020" w14:textId="350AF650" w:rsidR="005D27D9" w:rsidRPr="00766ECE" w:rsidRDefault="005D27D9" w:rsidP="005D27D9">
      <w:pPr>
        <w:rPr>
          <w:rFonts w:asciiTheme="majorHAnsi" w:hAnsiTheme="majorHAnsi" w:cstheme="majorHAnsi"/>
        </w:rPr>
      </w:pPr>
      <w:r w:rsidRPr="00766ECE">
        <w:rPr>
          <w:rFonts w:asciiTheme="majorHAnsi" w:hAnsiTheme="majorHAnsi" w:cstheme="majorHAnsi"/>
        </w:rPr>
        <w:t xml:space="preserve">Emma Paisley </w:t>
      </w:r>
      <w:r w:rsidRPr="00766ECE">
        <w:rPr>
          <w:rFonts w:asciiTheme="majorHAnsi" w:hAnsiTheme="majorHAnsi" w:cstheme="majorHAnsi"/>
        </w:rPr>
        <w:t>sur</w:t>
      </w:r>
      <w:r w:rsidRPr="00766ECE">
        <w:rPr>
          <w:rFonts w:asciiTheme="majorHAnsi" w:hAnsiTheme="majorHAnsi" w:cstheme="majorHAnsi"/>
        </w:rPr>
        <w:t xml:space="preserve"> “Meat Politics at the Dinner Table”</w:t>
      </w:r>
    </w:p>
    <w:p w14:paraId="55DAF4BD" w14:textId="6D6EAE11" w:rsidR="006B71A7" w:rsidRPr="00766ECE" w:rsidRDefault="006B71A7" w:rsidP="006B71A7">
      <w:pPr>
        <w:spacing w:before="100" w:beforeAutospacing="1" w:after="100" w:afterAutospacing="1"/>
        <w:rPr>
          <w:rFonts w:asciiTheme="majorHAnsi" w:hAnsiTheme="majorHAnsi" w:cstheme="majorHAnsi"/>
        </w:rPr>
      </w:pPr>
      <w:r w:rsidRPr="00766ECE">
        <w:rPr>
          <w:rFonts w:asciiTheme="majorHAnsi" w:hAnsiTheme="majorHAnsi" w:cstheme="majorHAnsi"/>
        </w:rPr>
        <w:t xml:space="preserve">La viande est-elle un produit, un processus, ou les deux ? Et qu'en est-il de la « viande » végétale et des autres aliments similaires à la viande ? Élisabeth Abergel et Ryan Phillips, rédacteurs invités de la section thématique Meat Studies (Études sur la viande) du </w:t>
      </w:r>
      <w:hyperlink r:id="rId4" w:history="1">
        <w:r w:rsidRPr="00766ECE">
          <w:rPr>
            <w:rStyle w:val="Hyperlink"/>
            <w:rFonts w:asciiTheme="majorHAnsi" w:hAnsiTheme="majorHAnsi" w:cstheme="majorHAnsi"/>
          </w:rPr>
          <w:t xml:space="preserve">volume 11, numéro 1, de </w:t>
        </w:r>
        <w:r w:rsidRPr="00766ECE">
          <w:rPr>
            <w:rStyle w:val="Hyperlink"/>
            <w:rFonts w:asciiTheme="majorHAnsi" w:hAnsiTheme="majorHAnsi" w:cstheme="majorHAnsi"/>
            <w:i/>
            <w:iCs/>
          </w:rPr>
          <w:t>La Revue canadienne des études sur l’alimentation</w:t>
        </w:r>
      </w:hyperlink>
      <w:r w:rsidRPr="00766ECE">
        <w:rPr>
          <w:rFonts w:asciiTheme="majorHAnsi" w:hAnsiTheme="majorHAnsi" w:cstheme="majorHAnsi"/>
        </w:rPr>
        <w:t xml:space="preserve">, proposent leur point de vue sur ce sujet épineux. Dans le segment Amuse Bouche, Alexia Moyer s'entretient avec l'animateur David Szanto des outils que nous utilisons pour manger de la viande et de leur évolution au fil des ans. Puis, dans le segment l’Arrière-goût, Emma Paisley répond à l'article d'Emily Kennedy, Shyon Baumann et Josée Johnston intitulé « </w:t>
      </w:r>
      <w:hyperlink r:id="rId5" w:history="1">
        <w:r w:rsidRPr="00766ECE">
          <w:rPr>
            <w:rStyle w:val="Hyperlink"/>
            <w:rFonts w:asciiTheme="majorHAnsi" w:hAnsiTheme="majorHAnsi" w:cstheme="majorHAnsi"/>
          </w:rPr>
          <w:t>Meat politics at the dinner table</w:t>
        </w:r>
      </w:hyperlink>
      <w:r w:rsidRPr="00766ECE">
        <w:rPr>
          <w:rFonts w:asciiTheme="majorHAnsi" w:hAnsiTheme="majorHAnsi" w:cstheme="majorHAnsi"/>
        </w:rPr>
        <w:t xml:space="preserve"> » (La politique de la viande à table).</w:t>
      </w:r>
    </w:p>
    <w:p w14:paraId="4BEBD6CB" w14:textId="77777777" w:rsidR="006B71A7" w:rsidRPr="00766ECE" w:rsidRDefault="006B71A7" w:rsidP="006B71A7">
      <w:pPr>
        <w:spacing w:before="100" w:beforeAutospacing="1" w:after="100" w:afterAutospacing="1"/>
        <w:rPr>
          <w:rFonts w:asciiTheme="majorHAnsi" w:hAnsiTheme="majorHAnsi" w:cstheme="majorHAnsi"/>
          <w:b/>
          <w:bCs/>
        </w:rPr>
      </w:pPr>
      <w:r w:rsidRPr="00766ECE">
        <w:rPr>
          <w:rFonts w:asciiTheme="majorHAnsi" w:hAnsiTheme="majorHAnsi" w:cstheme="majorHAnsi"/>
          <w:b/>
          <w:bCs/>
        </w:rPr>
        <w:t>Invités :</w:t>
      </w:r>
    </w:p>
    <w:p w14:paraId="319C054F" w14:textId="05AF32FE" w:rsidR="006B71A7" w:rsidRPr="00766ECE" w:rsidRDefault="006B71A7" w:rsidP="006B71A7">
      <w:pPr>
        <w:spacing w:before="100" w:beforeAutospacing="1" w:after="100" w:afterAutospacing="1"/>
        <w:rPr>
          <w:rFonts w:asciiTheme="majorHAnsi" w:hAnsiTheme="majorHAnsi" w:cstheme="majorHAnsi"/>
        </w:rPr>
      </w:pPr>
      <w:r w:rsidRPr="00766ECE">
        <w:rPr>
          <w:rFonts w:asciiTheme="majorHAnsi" w:hAnsiTheme="majorHAnsi" w:cstheme="majorHAnsi"/>
          <w:b/>
          <w:bCs/>
        </w:rPr>
        <w:t>Dr Alexia Moyer</w:t>
      </w:r>
      <w:r w:rsidRPr="00766ECE">
        <w:rPr>
          <w:rFonts w:asciiTheme="majorHAnsi" w:hAnsiTheme="majorHAnsi" w:cstheme="majorHAnsi"/>
        </w:rPr>
        <w:t xml:space="preserve"> est co-administratrice de </w:t>
      </w:r>
      <w:r w:rsidRPr="00766ECE">
        <w:rPr>
          <w:rFonts w:asciiTheme="majorHAnsi" w:hAnsiTheme="majorHAnsi" w:cstheme="majorHAnsi"/>
          <w:i/>
          <w:iCs/>
        </w:rPr>
        <w:t>La Revue canadienne des études sur l’alimentation</w:t>
      </w:r>
      <w:r w:rsidRPr="00766ECE">
        <w:rPr>
          <w:rFonts w:asciiTheme="majorHAnsi" w:hAnsiTheme="majorHAnsi" w:cstheme="majorHAnsi"/>
        </w:rPr>
        <w:t xml:space="preserve"> et membre fondatrice du collectif éditorial </w:t>
      </w:r>
      <w:hyperlink r:id="rId6" w:tgtFrame="_blank" w:history="1">
        <w:r w:rsidRPr="00766ECE">
          <w:rPr>
            <w:rStyle w:val="Hyperlink"/>
            <w:rFonts w:asciiTheme="majorHAnsi" w:hAnsiTheme="majorHAnsi" w:cstheme="majorHAnsi"/>
          </w:rPr>
          <w:t>red line-ligne rouge</w:t>
        </w:r>
      </w:hyperlink>
      <w:r w:rsidRPr="00766ECE">
        <w:rPr>
          <w:rFonts w:asciiTheme="majorHAnsi" w:hAnsiTheme="majorHAnsi" w:cstheme="majorHAnsi"/>
        </w:rPr>
        <w:t>, basé à Montréal.</w:t>
      </w:r>
    </w:p>
    <w:p w14:paraId="49848030" w14:textId="72C33F05" w:rsidR="006B71A7" w:rsidRPr="00766ECE" w:rsidRDefault="006B71A7" w:rsidP="006B71A7">
      <w:pPr>
        <w:spacing w:before="100" w:beforeAutospacing="1" w:after="100" w:afterAutospacing="1"/>
        <w:rPr>
          <w:rFonts w:asciiTheme="majorHAnsi" w:hAnsiTheme="majorHAnsi" w:cstheme="majorHAnsi"/>
        </w:rPr>
      </w:pPr>
      <w:r w:rsidRPr="00766ECE">
        <w:rPr>
          <w:rFonts w:asciiTheme="majorHAnsi" w:hAnsiTheme="majorHAnsi" w:cstheme="majorHAnsi"/>
          <w:b/>
          <w:bCs/>
        </w:rPr>
        <w:t>Dr Elisabeth Abergel</w:t>
      </w:r>
      <w:r w:rsidRPr="00766ECE">
        <w:rPr>
          <w:rFonts w:asciiTheme="majorHAnsi" w:hAnsiTheme="majorHAnsi" w:cstheme="majorHAnsi"/>
        </w:rPr>
        <w:t xml:space="preserve"> est professeure au département de sociologie de l'Université du Québec à Montréal et chercheuse interdisciplinaire dans les domaines de la santé, de la société et de l'environnement.</w:t>
      </w:r>
    </w:p>
    <w:p w14:paraId="7B369F21" w14:textId="4B8C1086" w:rsidR="006B71A7" w:rsidRPr="00766ECE" w:rsidRDefault="006B71A7" w:rsidP="006B71A7">
      <w:pPr>
        <w:spacing w:before="100" w:beforeAutospacing="1" w:after="100" w:afterAutospacing="1"/>
        <w:rPr>
          <w:rFonts w:asciiTheme="majorHAnsi" w:hAnsiTheme="majorHAnsi" w:cstheme="majorHAnsi"/>
        </w:rPr>
      </w:pPr>
      <w:r w:rsidRPr="00766ECE">
        <w:rPr>
          <w:rFonts w:asciiTheme="majorHAnsi" w:hAnsiTheme="majorHAnsi" w:cstheme="majorHAnsi"/>
          <w:b/>
          <w:bCs/>
        </w:rPr>
        <w:t>Dr Ryan Phillips</w:t>
      </w:r>
      <w:r w:rsidRPr="00766ECE">
        <w:rPr>
          <w:rFonts w:asciiTheme="majorHAnsi" w:hAnsiTheme="majorHAnsi" w:cstheme="majorHAnsi"/>
        </w:rPr>
        <w:t xml:space="preserve"> est chargé de cours en politique et administration publique à Toronto Metropolitan University. Il mène des recherches sur les cultures publicitaires et promotionnelles, en particulier en ce qui concerne la viande végétale et la diffusion sportive au Canada.</w:t>
      </w:r>
    </w:p>
    <w:p w14:paraId="7983B231" w14:textId="65657C50" w:rsidR="006B71A7" w:rsidRPr="00766ECE" w:rsidRDefault="006B71A7" w:rsidP="006B71A7">
      <w:pPr>
        <w:spacing w:before="100" w:beforeAutospacing="1" w:after="100" w:afterAutospacing="1"/>
        <w:rPr>
          <w:rFonts w:asciiTheme="majorHAnsi" w:hAnsiTheme="majorHAnsi" w:cstheme="majorHAnsi"/>
        </w:rPr>
      </w:pPr>
      <w:r w:rsidRPr="00766ECE">
        <w:rPr>
          <w:rFonts w:asciiTheme="majorHAnsi" w:hAnsiTheme="majorHAnsi" w:cstheme="majorHAnsi"/>
          <w:b/>
          <w:bCs/>
        </w:rPr>
        <w:t>Emma Paisley</w:t>
      </w:r>
      <w:r w:rsidRPr="00766ECE">
        <w:rPr>
          <w:rFonts w:asciiTheme="majorHAnsi" w:hAnsiTheme="majorHAnsi" w:cstheme="majorHAnsi"/>
        </w:rPr>
        <w:t xml:space="preserve"> est doctorante au programme de recherche sociale interdisciplinaire de Trent University, où elle mène des recherches sur l'écologie de l'apprentissage alimentaire dans les paysages alimentaires des campus universitaires.</w:t>
      </w:r>
    </w:p>
    <w:p w14:paraId="138DBA57" w14:textId="77777777" w:rsidR="000E51E7" w:rsidRDefault="000E51E7">
      <w:pPr>
        <w:rPr>
          <w:rFonts w:asciiTheme="majorHAnsi" w:hAnsiTheme="majorHAnsi" w:cstheme="majorHAnsi"/>
          <w:b/>
          <w:bCs/>
        </w:rPr>
      </w:pPr>
      <w:r>
        <w:rPr>
          <w:rFonts w:asciiTheme="majorHAnsi" w:hAnsiTheme="majorHAnsi" w:cstheme="majorHAnsi"/>
          <w:b/>
          <w:bCs/>
        </w:rPr>
        <w:br w:type="page"/>
      </w:r>
    </w:p>
    <w:p w14:paraId="4C57EFB8" w14:textId="75A69ACE" w:rsidR="006B71A7" w:rsidRPr="00766ECE" w:rsidRDefault="006B71A7" w:rsidP="006B71A7">
      <w:pPr>
        <w:spacing w:before="100" w:beforeAutospacing="1" w:after="100" w:afterAutospacing="1"/>
        <w:rPr>
          <w:rFonts w:asciiTheme="majorHAnsi" w:hAnsiTheme="majorHAnsi" w:cstheme="majorHAnsi"/>
          <w:b/>
          <w:bCs/>
        </w:rPr>
      </w:pPr>
      <w:r w:rsidRPr="00766ECE">
        <w:rPr>
          <w:rFonts w:asciiTheme="majorHAnsi" w:hAnsiTheme="majorHAnsi" w:cstheme="majorHAnsi"/>
          <w:b/>
          <w:bCs/>
        </w:rPr>
        <w:lastRenderedPageBreak/>
        <w:t>Mentionné dans cet épisode :</w:t>
      </w:r>
    </w:p>
    <w:p w14:paraId="2E0E835E" w14:textId="03CB623B" w:rsidR="006B71A7" w:rsidRPr="00766ECE" w:rsidRDefault="006B71A7" w:rsidP="006B71A7">
      <w:pPr>
        <w:pStyle w:val="NormalWeb"/>
        <w:rPr>
          <w:rFonts w:asciiTheme="majorHAnsi" w:hAnsiTheme="majorHAnsi" w:cstheme="majorHAnsi"/>
        </w:rPr>
      </w:pPr>
      <w:hyperlink r:id="rId7" w:tgtFrame="_blank" w:history="1">
        <w:r w:rsidRPr="00766ECE">
          <w:rPr>
            <w:rStyle w:val="Emphasis"/>
            <w:rFonts w:asciiTheme="majorHAnsi" w:hAnsiTheme="majorHAnsi" w:cstheme="majorHAnsi"/>
            <w:color w:val="0000FF"/>
            <w:u w:val="single"/>
          </w:rPr>
          <w:t>The Rituals of Dinner</w:t>
        </w:r>
      </w:hyperlink>
      <w:r w:rsidRPr="00766ECE">
        <w:rPr>
          <w:rFonts w:asciiTheme="majorHAnsi" w:hAnsiTheme="majorHAnsi" w:cstheme="majorHAnsi"/>
        </w:rPr>
        <w:t xml:space="preserve"> par Margaret Visser</w:t>
      </w:r>
    </w:p>
    <w:p w14:paraId="7DD28170" w14:textId="26C73267" w:rsidR="006B71A7" w:rsidRPr="00766ECE" w:rsidRDefault="006B71A7" w:rsidP="006B71A7">
      <w:pPr>
        <w:pStyle w:val="NormalWeb"/>
        <w:rPr>
          <w:rFonts w:asciiTheme="majorHAnsi" w:hAnsiTheme="majorHAnsi" w:cstheme="majorHAnsi"/>
        </w:rPr>
      </w:pPr>
      <w:hyperlink r:id="rId8" w:tgtFrame="_blank" w:history="1">
        <w:r w:rsidRPr="00766ECE">
          <w:rPr>
            <w:rStyle w:val="Emphasis"/>
            <w:rFonts w:asciiTheme="majorHAnsi" w:hAnsiTheme="majorHAnsi" w:cstheme="majorHAnsi"/>
            <w:color w:val="0000FF"/>
            <w:u w:val="single"/>
          </w:rPr>
          <w:t>Empire of Signs</w:t>
        </w:r>
      </w:hyperlink>
      <w:r w:rsidRPr="00766ECE">
        <w:rPr>
          <w:rFonts w:asciiTheme="majorHAnsi" w:hAnsiTheme="majorHAnsi" w:cstheme="majorHAnsi"/>
        </w:rPr>
        <w:t xml:space="preserve"> par Roland Barthes</w:t>
      </w:r>
    </w:p>
    <w:p w14:paraId="0FBCB328" w14:textId="50E45249" w:rsidR="006B71A7" w:rsidRPr="00766ECE" w:rsidRDefault="006B71A7" w:rsidP="006B71A7">
      <w:pPr>
        <w:pStyle w:val="NormalWeb"/>
        <w:rPr>
          <w:rFonts w:asciiTheme="majorHAnsi" w:hAnsiTheme="majorHAnsi" w:cstheme="majorHAnsi"/>
        </w:rPr>
      </w:pPr>
      <w:hyperlink r:id="rId9" w:tgtFrame="_blank" w:history="1">
        <w:r w:rsidRPr="00766ECE">
          <w:rPr>
            <w:rStyle w:val="Emphasis"/>
            <w:rFonts w:asciiTheme="majorHAnsi" w:hAnsiTheme="majorHAnsi" w:cstheme="majorHAnsi"/>
            <w:color w:val="0000FF"/>
            <w:u w:val="single"/>
          </w:rPr>
          <w:t>Dead Meat</w:t>
        </w:r>
      </w:hyperlink>
      <w:r w:rsidRPr="00766ECE">
        <w:rPr>
          <w:rFonts w:asciiTheme="majorHAnsi" w:hAnsiTheme="majorHAnsi" w:cstheme="majorHAnsi"/>
        </w:rPr>
        <w:t xml:space="preserve"> par Élisabeth Abergel</w:t>
      </w:r>
    </w:p>
    <w:p w14:paraId="5F9BA246" w14:textId="77777777" w:rsidR="006B71A7" w:rsidRPr="00766ECE" w:rsidRDefault="006B71A7" w:rsidP="006B71A7">
      <w:pPr>
        <w:pStyle w:val="NormalWeb"/>
        <w:rPr>
          <w:rFonts w:asciiTheme="majorHAnsi" w:hAnsiTheme="majorHAnsi" w:cstheme="majorHAnsi"/>
          <w:b/>
          <w:bCs/>
        </w:rPr>
      </w:pPr>
      <w:r w:rsidRPr="00766ECE">
        <w:rPr>
          <w:rFonts w:asciiTheme="majorHAnsi" w:hAnsiTheme="majorHAnsi" w:cstheme="majorHAnsi"/>
          <w:b/>
          <w:bCs/>
        </w:rPr>
        <w:t>Crédits :</w:t>
      </w:r>
    </w:p>
    <w:p w14:paraId="700B2D66" w14:textId="0F2CB543" w:rsidR="00342384" w:rsidRPr="00766ECE" w:rsidRDefault="00342384" w:rsidP="000E51E7">
      <w:pPr>
        <w:rPr>
          <w:rFonts w:asciiTheme="majorHAnsi" w:hAnsiTheme="majorHAnsi" w:cstheme="majorHAnsi"/>
        </w:rPr>
      </w:pPr>
      <w:r w:rsidRPr="00766ECE">
        <w:rPr>
          <w:rFonts w:asciiTheme="majorHAnsi" w:hAnsiTheme="majorHAnsi" w:cstheme="majorHAnsi"/>
        </w:rPr>
        <w:t xml:space="preserve">Animateur/producteur : </w:t>
      </w:r>
      <w:hyperlink r:id="rId10" w:tgtFrame="_blank" w:history="1">
        <w:r w:rsidR="006B71A7" w:rsidRPr="00766ECE">
          <w:rPr>
            <w:rStyle w:val="Hyperlink"/>
            <w:rFonts w:asciiTheme="majorHAnsi" w:hAnsiTheme="majorHAnsi" w:cstheme="majorHAnsi"/>
          </w:rPr>
          <w:t>David Szanto</w:t>
        </w:r>
      </w:hyperlink>
    </w:p>
    <w:p w14:paraId="77D983D5" w14:textId="77777777" w:rsidR="00342384" w:rsidRPr="00766ECE" w:rsidRDefault="00342384" w:rsidP="000E51E7">
      <w:pPr>
        <w:rPr>
          <w:rFonts w:asciiTheme="majorHAnsi" w:hAnsiTheme="majorHAnsi" w:cstheme="majorHAnsi"/>
        </w:rPr>
      </w:pPr>
      <w:r w:rsidRPr="00766ECE">
        <w:rPr>
          <w:rFonts w:asciiTheme="majorHAnsi" w:hAnsiTheme="majorHAnsi" w:cstheme="majorHAnsi"/>
        </w:rPr>
        <w:t>Producteurs exécutifs : Rachel Engler-Stringer, Laurence Godin, Charles Levkoe, Phil Loring, Kristen Lowitt</w:t>
      </w:r>
    </w:p>
    <w:p w14:paraId="6EA3843A" w14:textId="77777777" w:rsidR="00342384" w:rsidRPr="00766ECE" w:rsidRDefault="00342384" w:rsidP="000E51E7">
      <w:pPr>
        <w:rPr>
          <w:rFonts w:asciiTheme="majorHAnsi" w:hAnsiTheme="majorHAnsi" w:cstheme="majorHAnsi"/>
        </w:rPr>
      </w:pPr>
      <w:r w:rsidRPr="00766ECE">
        <w:rPr>
          <w:rFonts w:asciiTheme="majorHAnsi" w:hAnsiTheme="majorHAnsi" w:cstheme="majorHAnsi"/>
        </w:rPr>
        <w:t xml:space="preserve">Musique : </w:t>
      </w:r>
      <w:hyperlink r:id="rId11" w:history="1">
        <w:r w:rsidRPr="00766ECE">
          <w:rPr>
            <w:rStyle w:val="Hyperlink"/>
            <w:rFonts w:asciiTheme="majorHAnsi" w:hAnsiTheme="majorHAnsi" w:cstheme="majorHAnsi"/>
          </w:rPr>
          <w:t>Alex Guz</w:t>
        </w:r>
      </w:hyperlink>
      <w:r w:rsidRPr="00766ECE">
        <w:rPr>
          <w:rFonts w:asciiTheme="majorHAnsi" w:hAnsiTheme="majorHAnsi" w:cstheme="majorHAnsi"/>
        </w:rPr>
        <w:t xml:space="preserve"> et </w:t>
      </w:r>
      <w:hyperlink r:id="rId12" w:history="1">
        <w:r w:rsidRPr="00766ECE">
          <w:rPr>
            <w:rStyle w:val="Hyperlink"/>
            <w:rFonts w:asciiTheme="majorHAnsi" w:hAnsiTheme="majorHAnsi" w:cstheme="majorHAnsi"/>
          </w:rPr>
          <w:t>Evgeny Bardyuzha</w:t>
        </w:r>
      </w:hyperlink>
      <w:r w:rsidRPr="00766ECE">
        <w:rPr>
          <w:rFonts w:asciiTheme="majorHAnsi" w:hAnsiTheme="majorHAnsi" w:cstheme="majorHAnsi"/>
        </w:rPr>
        <w:t xml:space="preserve"> sur </w:t>
      </w:r>
      <w:hyperlink r:id="rId13" w:history="1">
        <w:r w:rsidRPr="00766ECE">
          <w:rPr>
            <w:rStyle w:val="Hyperlink"/>
            <w:rFonts w:asciiTheme="majorHAnsi" w:hAnsiTheme="majorHAnsi" w:cstheme="majorHAnsi"/>
          </w:rPr>
          <w:t>Pixabay</w:t>
        </w:r>
      </w:hyperlink>
    </w:p>
    <w:p w14:paraId="12149D09" w14:textId="59ACFBDB" w:rsidR="00342384" w:rsidRPr="00766ECE" w:rsidRDefault="00342384" w:rsidP="000E51E7">
      <w:pPr>
        <w:rPr>
          <w:rFonts w:asciiTheme="majorHAnsi" w:hAnsiTheme="majorHAnsi" w:cstheme="majorHAnsi"/>
        </w:rPr>
      </w:pPr>
      <w:r w:rsidRPr="00766ECE">
        <w:rPr>
          <w:rFonts w:asciiTheme="majorHAnsi" w:hAnsiTheme="majorHAnsi" w:cstheme="majorHAnsi"/>
        </w:rPr>
        <w:t xml:space="preserve">Effets sonores : </w:t>
      </w:r>
      <w:hyperlink r:id="rId14" w:history="1">
        <w:r w:rsidRPr="00766ECE">
          <w:rPr>
            <w:rStyle w:val="Hyperlink"/>
            <w:rFonts w:asciiTheme="majorHAnsi" w:hAnsiTheme="majorHAnsi" w:cstheme="majorHAnsi"/>
          </w:rPr>
          <w:t>Aviana_Phoenix</w:t>
        </w:r>
      </w:hyperlink>
      <w:r w:rsidRPr="00766ECE">
        <w:rPr>
          <w:rFonts w:asciiTheme="majorHAnsi" w:hAnsiTheme="majorHAnsi" w:cstheme="majorHAnsi"/>
        </w:rPr>
        <w:t xml:space="preserve">, </w:t>
      </w:r>
      <w:hyperlink r:id="rId15" w:history="1">
        <w:r w:rsidRPr="00766ECE">
          <w:rPr>
            <w:rStyle w:val="Hyperlink"/>
            <w:rFonts w:asciiTheme="majorHAnsi" w:hAnsiTheme="majorHAnsi" w:cstheme="majorHAnsi"/>
          </w:rPr>
          <w:t>BenKirb</w:t>
        </w:r>
      </w:hyperlink>
      <w:r w:rsidRPr="00766ECE">
        <w:rPr>
          <w:rFonts w:asciiTheme="majorHAnsi" w:hAnsiTheme="majorHAnsi" w:cstheme="majorHAnsi"/>
        </w:rPr>
        <w:t xml:space="preserve"> et </w:t>
      </w:r>
      <w:hyperlink r:id="rId16" w:tgtFrame="_blank" w:history="1">
        <w:r w:rsidRPr="00766ECE">
          <w:rPr>
            <w:rStyle w:val="Hyperlink"/>
            <w:rFonts w:asciiTheme="majorHAnsi" w:hAnsiTheme="majorHAnsi" w:cstheme="majorHAnsi"/>
          </w:rPr>
          <w:t>freesound_community</w:t>
        </w:r>
      </w:hyperlink>
      <w:r w:rsidRPr="00766ECE">
        <w:rPr>
          <w:rFonts w:asciiTheme="majorHAnsi" w:hAnsiTheme="majorHAnsi" w:cstheme="majorHAnsi"/>
        </w:rPr>
        <w:t xml:space="preserve"> sur </w:t>
      </w:r>
      <w:hyperlink r:id="rId17" w:history="1">
        <w:r w:rsidRPr="00766ECE">
          <w:rPr>
            <w:rStyle w:val="Hyperlink"/>
            <w:rFonts w:asciiTheme="majorHAnsi" w:hAnsiTheme="majorHAnsi" w:cstheme="majorHAnsi"/>
          </w:rPr>
          <w:t>Pixabay</w:t>
        </w:r>
      </w:hyperlink>
    </w:p>
    <w:p w14:paraId="5D642D27" w14:textId="6725089B" w:rsidR="000E51E7" w:rsidRPr="00766ECE" w:rsidRDefault="00342384" w:rsidP="000E51E7">
      <w:pPr>
        <w:rPr>
          <w:rFonts w:asciiTheme="majorHAnsi" w:hAnsiTheme="majorHAnsi" w:cstheme="majorHAnsi"/>
        </w:rPr>
      </w:pPr>
      <w:r w:rsidRPr="00766ECE">
        <w:rPr>
          <w:rFonts w:asciiTheme="majorHAnsi" w:hAnsiTheme="majorHAnsi" w:cstheme="majorHAnsi"/>
        </w:rPr>
        <w:t>#digestingfoodstudies</w:t>
      </w:r>
    </w:p>
    <w:p w14:paraId="110A5EBC" w14:textId="77777777" w:rsidR="00342384" w:rsidRPr="00766ECE" w:rsidRDefault="00342384" w:rsidP="00342384">
      <w:pPr>
        <w:spacing w:before="100" w:beforeAutospacing="1" w:after="100" w:afterAutospacing="1"/>
        <w:rPr>
          <w:rFonts w:asciiTheme="majorHAnsi" w:hAnsiTheme="majorHAnsi" w:cstheme="majorHAnsi"/>
        </w:rPr>
      </w:pPr>
      <w:r w:rsidRPr="00766ECE">
        <w:rPr>
          <w:rFonts w:asciiTheme="majorHAnsi" w:hAnsiTheme="majorHAnsi" w:cstheme="majorHAnsi"/>
          <w:i/>
          <w:iCs/>
        </w:rPr>
        <w:t>Concentré d’études sur l’alimentation</w:t>
      </w:r>
      <w:r w:rsidRPr="00766ECE">
        <w:rPr>
          <w:rFonts w:asciiTheme="majorHAnsi" w:hAnsiTheme="majorHAnsi" w:cstheme="majorHAnsi"/>
        </w:rPr>
        <w:t xml:space="preserve"> est financé en partie par le Conseil de recherches en sciences humaines du Canada, l'Université Lakehead et l'Association canadienne des études sur l'alimentation.</w:t>
      </w:r>
    </w:p>
    <w:p w14:paraId="3B70C390" w14:textId="77777777" w:rsidR="00342384" w:rsidRPr="00766ECE" w:rsidRDefault="00342384" w:rsidP="00FC223F">
      <w:pPr>
        <w:pStyle w:val="NormalWeb"/>
        <w:rPr>
          <w:rFonts w:asciiTheme="majorHAnsi" w:hAnsiTheme="majorHAnsi" w:cstheme="majorHAnsi"/>
        </w:rPr>
      </w:pPr>
    </w:p>
    <w:sectPr w:rsidR="00342384" w:rsidRPr="00766ECE" w:rsidSect="0009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Headings)">
    <w:altName w:val="Calibri Light"/>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73"/>
    <w:rsid w:val="00046933"/>
    <w:rsid w:val="00096707"/>
    <w:rsid w:val="000E51E7"/>
    <w:rsid w:val="000F04EC"/>
    <w:rsid w:val="00121696"/>
    <w:rsid w:val="00125DD5"/>
    <w:rsid w:val="00132BBA"/>
    <w:rsid w:val="001B4CA5"/>
    <w:rsid w:val="001D3D51"/>
    <w:rsid w:val="00211533"/>
    <w:rsid w:val="002661FE"/>
    <w:rsid w:val="002822F7"/>
    <w:rsid w:val="002A139F"/>
    <w:rsid w:val="002A5BE7"/>
    <w:rsid w:val="00303AD8"/>
    <w:rsid w:val="00342384"/>
    <w:rsid w:val="003A4476"/>
    <w:rsid w:val="003C7739"/>
    <w:rsid w:val="00401A39"/>
    <w:rsid w:val="00414426"/>
    <w:rsid w:val="0041656B"/>
    <w:rsid w:val="00421B3B"/>
    <w:rsid w:val="004631DF"/>
    <w:rsid w:val="00480E0E"/>
    <w:rsid w:val="00496F4B"/>
    <w:rsid w:val="00525E88"/>
    <w:rsid w:val="0053621F"/>
    <w:rsid w:val="00551DF3"/>
    <w:rsid w:val="00566E54"/>
    <w:rsid w:val="00580171"/>
    <w:rsid w:val="005B0B1D"/>
    <w:rsid w:val="005D27D9"/>
    <w:rsid w:val="00612B8E"/>
    <w:rsid w:val="00632D65"/>
    <w:rsid w:val="00685ABF"/>
    <w:rsid w:val="006B71A7"/>
    <w:rsid w:val="006D0CA8"/>
    <w:rsid w:val="006F3F73"/>
    <w:rsid w:val="00714CFB"/>
    <w:rsid w:val="00755036"/>
    <w:rsid w:val="00766ECE"/>
    <w:rsid w:val="008010E7"/>
    <w:rsid w:val="008260A8"/>
    <w:rsid w:val="008532A7"/>
    <w:rsid w:val="00854341"/>
    <w:rsid w:val="008811F6"/>
    <w:rsid w:val="00892661"/>
    <w:rsid w:val="008B4467"/>
    <w:rsid w:val="008E1CC1"/>
    <w:rsid w:val="008E58A4"/>
    <w:rsid w:val="00905222"/>
    <w:rsid w:val="0093371B"/>
    <w:rsid w:val="00970FCD"/>
    <w:rsid w:val="00990D5D"/>
    <w:rsid w:val="009A634B"/>
    <w:rsid w:val="009C5899"/>
    <w:rsid w:val="00A21440"/>
    <w:rsid w:val="00A325EF"/>
    <w:rsid w:val="00A95E1D"/>
    <w:rsid w:val="00AF4393"/>
    <w:rsid w:val="00B334BA"/>
    <w:rsid w:val="00B35D73"/>
    <w:rsid w:val="00B562B8"/>
    <w:rsid w:val="00B85D8B"/>
    <w:rsid w:val="00BA628C"/>
    <w:rsid w:val="00C05439"/>
    <w:rsid w:val="00C327E3"/>
    <w:rsid w:val="00C3460B"/>
    <w:rsid w:val="00C6423D"/>
    <w:rsid w:val="00D07401"/>
    <w:rsid w:val="00D30B06"/>
    <w:rsid w:val="00D56B1B"/>
    <w:rsid w:val="00D97256"/>
    <w:rsid w:val="00DF280C"/>
    <w:rsid w:val="00E177E9"/>
    <w:rsid w:val="00E52C9B"/>
    <w:rsid w:val="00E8511C"/>
    <w:rsid w:val="00FC223F"/>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F4399"/>
  <w14:defaultImageDpi w14:val="32767"/>
  <w15:chartTrackingRefBased/>
  <w15:docId w15:val="{406B895C-DB04-BF44-A83A-3FB60A7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libri Light (Heading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71A7"/>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5E88"/>
    <w:rPr>
      <w:i/>
      <w:iCs/>
    </w:rPr>
  </w:style>
  <w:style w:type="character" w:styleId="Hyperlink">
    <w:name w:val="Hyperlink"/>
    <w:basedOn w:val="DefaultParagraphFont"/>
    <w:uiPriority w:val="99"/>
    <w:unhideWhenUsed/>
    <w:rsid w:val="00525E88"/>
    <w:rPr>
      <w:color w:val="0563C1" w:themeColor="hyperlink"/>
      <w:u w:val="single"/>
    </w:rPr>
  </w:style>
  <w:style w:type="character" w:styleId="UnresolvedMention">
    <w:name w:val="Unresolved Mention"/>
    <w:basedOn w:val="DefaultParagraphFont"/>
    <w:uiPriority w:val="99"/>
    <w:rsid w:val="006D0CA8"/>
    <w:rPr>
      <w:color w:val="605E5C"/>
      <w:shd w:val="clear" w:color="auto" w:fill="E1DFDD"/>
    </w:rPr>
  </w:style>
  <w:style w:type="character" w:styleId="FollowedHyperlink">
    <w:name w:val="FollowedHyperlink"/>
    <w:basedOn w:val="DefaultParagraphFont"/>
    <w:uiPriority w:val="99"/>
    <w:semiHidden/>
    <w:unhideWhenUsed/>
    <w:rsid w:val="00FF141C"/>
    <w:rPr>
      <w:color w:val="954F72" w:themeColor="followedHyperlink"/>
      <w:u w:val="single"/>
    </w:rPr>
  </w:style>
  <w:style w:type="table" w:styleId="TableGrid">
    <w:name w:val="Table Grid"/>
    <w:basedOn w:val="TableNormal"/>
    <w:uiPriority w:val="39"/>
    <w:rsid w:val="00E8511C"/>
    <w:rPr>
      <w:rFonts w:ascii="Avenir Book" w:hAnsi="Avenir Book" w:cstheme="minorBid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2BBA"/>
    <w:pPr>
      <w:spacing w:before="100" w:beforeAutospacing="1" w:after="100" w:afterAutospacing="1"/>
    </w:pPr>
  </w:style>
  <w:style w:type="character" w:styleId="Strong">
    <w:name w:val="Strong"/>
    <w:basedOn w:val="DefaultParagraphFont"/>
    <w:uiPriority w:val="22"/>
    <w:qFormat/>
    <w:rsid w:val="0013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3176">
      <w:bodyDiv w:val="1"/>
      <w:marLeft w:val="0"/>
      <w:marRight w:val="0"/>
      <w:marTop w:val="0"/>
      <w:marBottom w:val="0"/>
      <w:divBdr>
        <w:top w:val="none" w:sz="0" w:space="0" w:color="auto"/>
        <w:left w:val="none" w:sz="0" w:space="0" w:color="auto"/>
        <w:bottom w:val="none" w:sz="0" w:space="0" w:color="auto"/>
        <w:right w:val="none" w:sz="0" w:space="0" w:color="auto"/>
      </w:divBdr>
    </w:div>
    <w:div w:id="11872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skop.org/images/1/10/Barthes_roland_Empire_of_Signs_1983.pdf" TargetMode="External"/><Relationship Id="rId13" Type="http://schemas.openxmlformats.org/officeDocument/2006/relationships/hyperlink" Target="https://pixabay.com/music/?utm_source=link-attribution&amp;utm_medium=referral&amp;utm_campaign=music&amp;utm_content=36409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arpercollins.ca/9781443417327/the-rituals-of-dinner/" TargetMode="External"/><Relationship Id="rId12" Type="http://schemas.openxmlformats.org/officeDocument/2006/relationships/hyperlink" Target="https://pixabay.com/users/evgeny_bardyuzha-25235210/?utm_source=link-attribution&amp;utm_medium=referral&amp;utm_campaign=music&amp;utm_content=364091" TargetMode="External"/><Relationship Id="rId17" Type="http://schemas.openxmlformats.org/officeDocument/2006/relationships/hyperlink" Target="https://pixabay.com/sound-effects/?utm_source=link-attribution&amp;utm_medium=referral&amp;utm_campaign=music&amp;utm_content=338894" TargetMode="External"/><Relationship Id="rId2" Type="http://schemas.openxmlformats.org/officeDocument/2006/relationships/settings" Target="settings.xml"/><Relationship Id="rId16" Type="http://schemas.openxmlformats.org/officeDocument/2006/relationships/hyperlink" Target="https://pixabay.com/users/freesound_community-46691455/" TargetMode="External"/><Relationship Id="rId1" Type="http://schemas.openxmlformats.org/officeDocument/2006/relationships/styles" Target="styles.xml"/><Relationship Id="rId6" Type="http://schemas.openxmlformats.org/officeDocument/2006/relationships/hyperlink" Target="https://www.redline-lignerouge.ca/" TargetMode="External"/><Relationship Id="rId11" Type="http://schemas.openxmlformats.org/officeDocument/2006/relationships/hyperlink" Target="https://pixabay.com/users/alexguz-37772443/?utm_source=link-attribution&amp;utm_medium=referral&amp;utm_campaign=music&amp;utm_content=333356" TargetMode="External"/><Relationship Id="rId5" Type="http://schemas.openxmlformats.org/officeDocument/2006/relationships/hyperlink" Target="https://doi.org/10.15353/cfs-rcea.v11i1.529" TargetMode="External"/><Relationship Id="rId15" Type="http://schemas.openxmlformats.org/officeDocument/2006/relationships/hyperlink" Target="https://pixabay.com/users/benkirb-8692052/" TargetMode="External"/><Relationship Id="rId10" Type="http://schemas.openxmlformats.org/officeDocument/2006/relationships/hyperlink" Target="https://www.iceboxstudio.com/IS/" TargetMode="External"/><Relationship Id="rId19" Type="http://schemas.openxmlformats.org/officeDocument/2006/relationships/theme" Target="theme/theme1.xml"/><Relationship Id="rId4" Type="http://schemas.openxmlformats.org/officeDocument/2006/relationships/hyperlink" Target="https://canadianfoodstudies.uwaterloo.ca/index.php/cfs/issue/view/36" TargetMode="External"/><Relationship Id="rId9" Type="http://schemas.openxmlformats.org/officeDocument/2006/relationships/hyperlink" Target="https://link.springer.com/book/10.1007/978-981-97-9049-4" TargetMode="External"/><Relationship Id="rId14" Type="http://schemas.openxmlformats.org/officeDocument/2006/relationships/hyperlink" Target="https://pixabay.com/users/aviana_phoenix-50185381/?utm_source=link-attribution&amp;utm_medium=referral&amp;utm_campaign=music&amp;utm_content=3388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Szanto</dc:creator>
  <cp:keywords/>
  <dc:description/>
  <cp:lastModifiedBy>David Szanto</cp:lastModifiedBy>
  <cp:revision>3</cp:revision>
  <dcterms:created xsi:type="dcterms:W3CDTF">2025-08-29T19:59:00Z</dcterms:created>
  <dcterms:modified xsi:type="dcterms:W3CDTF">2025-08-29T20:00:00Z</dcterms:modified>
</cp:coreProperties>
</file>