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1BEE" w14:textId="505A5907" w:rsidR="00A17A36" w:rsidRPr="00E418BD" w:rsidRDefault="00A17A36" w:rsidP="00A17A36">
      <w:pPr>
        <w:rPr>
          <w:rFonts w:asciiTheme="majorHAnsi" w:hAnsiTheme="majorHAnsi" w:cstheme="majorHAnsi"/>
          <w:sz w:val="32"/>
          <w:szCs w:val="32"/>
          <w:u w:val="single"/>
        </w:rPr>
      </w:pPr>
      <w:r w:rsidRPr="00E418BD">
        <w:rPr>
          <w:rFonts w:asciiTheme="majorHAnsi" w:hAnsiTheme="majorHAnsi" w:cstheme="majorHAnsi"/>
          <w:sz w:val="32"/>
          <w:szCs w:val="32"/>
          <w:u w:val="single"/>
        </w:rPr>
        <w:t>Concentré d’études sur l’alimentation—n</w:t>
      </w:r>
      <w:r w:rsidRPr="00E418BD">
        <w:rPr>
          <w:rFonts w:asciiTheme="majorHAnsi" w:hAnsiTheme="majorHAnsi" w:cstheme="majorHAnsi"/>
          <w:sz w:val="32"/>
          <w:szCs w:val="32"/>
          <w:u w:val="single"/>
        </w:rPr>
        <w:t>otes sur l’émission</w:t>
      </w:r>
    </w:p>
    <w:p w14:paraId="70343F24" w14:textId="77777777" w:rsidR="00A17A36" w:rsidRPr="00E418BD" w:rsidRDefault="00A17A36" w:rsidP="00A17A36">
      <w:pPr>
        <w:rPr>
          <w:rFonts w:asciiTheme="majorHAnsi" w:hAnsiTheme="majorHAnsi" w:cstheme="majorHAnsi"/>
        </w:rPr>
      </w:pPr>
    </w:p>
    <w:p w14:paraId="74656237" w14:textId="7E75BB89" w:rsidR="00A17A36" w:rsidRPr="00E418BD" w:rsidRDefault="00A17A36" w:rsidP="00A17A36">
      <w:pPr>
        <w:rPr>
          <w:rFonts w:asciiTheme="majorHAnsi" w:hAnsiTheme="majorHAnsi" w:cstheme="majorHAnsi"/>
          <w:b/>
          <w:bCs/>
        </w:rPr>
      </w:pPr>
      <w:r w:rsidRPr="00E418BD">
        <w:rPr>
          <w:rFonts w:asciiTheme="majorHAnsi" w:hAnsiTheme="majorHAnsi" w:cstheme="majorHAnsi"/>
          <w:b/>
          <w:bCs/>
        </w:rPr>
        <w:t>CÉSA</w:t>
      </w:r>
      <w:r w:rsidRPr="00E418BD">
        <w:rPr>
          <w:rFonts w:asciiTheme="majorHAnsi" w:hAnsiTheme="majorHAnsi" w:cstheme="majorHAnsi"/>
          <w:b/>
          <w:bCs/>
        </w:rPr>
        <w:t xml:space="preserve"> 100</w:t>
      </w:r>
      <w:r w:rsidR="00E418BD">
        <w:rPr>
          <w:rFonts w:asciiTheme="majorHAnsi" w:hAnsiTheme="majorHAnsi" w:cstheme="majorHAnsi"/>
          <w:b/>
          <w:bCs/>
        </w:rPr>
        <w:t xml:space="preserve"> </w:t>
      </w:r>
      <w:r w:rsidRPr="00E418BD">
        <w:rPr>
          <w:rFonts w:asciiTheme="majorHAnsi" w:hAnsiTheme="majorHAnsi" w:cstheme="majorHAnsi"/>
          <w:b/>
          <w:bCs/>
        </w:rPr>
        <w:t>: Bienvenue dans les études sur l’alimentation</w:t>
      </w:r>
    </w:p>
    <w:p w14:paraId="57DF88D1" w14:textId="0A8FA5F0" w:rsidR="00A17A36" w:rsidRPr="00E418BD" w:rsidRDefault="00A17A36" w:rsidP="00A17A36">
      <w:pPr>
        <w:rPr>
          <w:rFonts w:asciiTheme="majorHAnsi" w:hAnsiTheme="majorHAnsi" w:cstheme="majorHAnsi"/>
          <w:b/>
          <w:bCs/>
        </w:rPr>
      </w:pPr>
      <w:r w:rsidRPr="00E418BD">
        <w:rPr>
          <w:rFonts w:asciiTheme="majorHAnsi" w:hAnsiTheme="majorHAnsi" w:cstheme="majorHAnsi"/>
          <w:b/>
          <w:bCs/>
        </w:rPr>
        <w:t xml:space="preserve">durée </w:t>
      </w:r>
      <w:r w:rsidRPr="00E418BD">
        <w:rPr>
          <w:rFonts w:asciiTheme="majorHAnsi" w:hAnsiTheme="majorHAnsi" w:cstheme="majorHAnsi"/>
          <w:b/>
          <w:bCs/>
        </w:rPr>
        <w:t>: 00:16:52</w:t>
      </w:r>
    </w:p>
    <w:p w14:paraId="35909D6E" w14:textId="77777777" w:rsidR="00A17A36" w:rsidRPr="00E418BD" w:rsidRDefault="00A17A36" w:rsidP="00A17A36">
      <w:pPr>
        <w:rPr>
          <w:rFonts w:asciiTheme="majorHAnsi" w:hAnsiTheme="majorHAnsi" w:cstheme="majorHAnsi"/>
        </w:rPr>
      </w:pPr>
    </w:p>
    <w:p w14:paraId="07F46732" w14:textId="77777777" w:rsidR="00A17A36" w:rsidRPr="00E418BD" w:rsidRDefault="00A17A36" w:rsidP="00A17A36">
      <w:pPr>
        <w:rPr>
          <w:rFonts w:asciiTheme="majorHAnsi" w:hAnsiTheme="majorHAnsi" w:cstheme="majorHAnsi"/>
        </w:rPr>
      </w:pPr>
      <w:r w:rsidRPr="00E418BD">
        <w:rPr>
          <w:rFonts w:asciiTheme="majorHAnsi" w:hAnsiTheme="majorHAnsi" w:cstheme="majorHAnsi"/>
        </w:rPr>
        <w:t>00:00:00</w:t>
      </w:r>
    </w:p>
    <w:p w14:paraId="4627A1A9" w14:textId="77777777" w:rsidR="00A17A36" w:rsidRPr="00E418BD" w:rsidRDefault="00A17A36" w:rsidP="00A17A36">
      <w:pPr>
        <w:rPr>
          <w:rFonts w:asciiTheme="majorHAnsi" w:hAnsiTheme="majorHAnsi" w:cstheme="majorHAnsi"/>
        </w:rPr>
      </w:pPr>
      <w:r w:rsidRPr="00E418BD">
        <w:rPr>
          <w:rFonts w:asciiTheme="majorHAnsi" w:hAnsiTheme="majorHAnsi" w:cstheme="majorHAnsi"/>
        </w:rPr>
        <w:t>Introduction</w:t>
      </w:r>
    </w:p>
    <w:p w14:paraId="7971A895" w14:textId="77777777" w:rsidR="00A17A36" w:rsidRPr="00E418BD" w:rsidRDefault="00A17A36" w:rsidP="00A17A36">
      <w:pPr>
        <w:rPr>
          <w:rFonts w:asciiTheme="majorHAnsi" w:hAnsiTheme="majorHAnsi" w:cstheme="majorHAnsi"/>
        </w:rPr>
      </w:pPr>
      <w:r w:rsidRPr="00E418BD">
        <w:rPr>
          <w:rFonts w:asciiTheme="majorHAnsi" w:hAnsiTheme="majorHAnsi" w:cstheme="majorHAnsi"/>
        </w:rPr>
        <w:t>00:03:28</w:t>
      </w:r>
    </w:p>
    <w:p w14:paraId="185D5451" w14:textId="3E8680B3" w:rsidR="00A17A36" w:rsidRPr="00E418BD" w:rsidRDefault="00A17A36" w:rsidP="00A17A36">
      <w:pPr>
        <w:rPr>
          <w:rFonts w:asciiTheme="majorHAnsi" w:hAnsiTheme="majorHAnsi" w:cstheme="majorHAnsi"/>
        </w:rPr>
      </w:pPr>
      <w:r w:rsidRPr="00E418BD">
        <w:rPr>
          <w:rFonts w:asciiTheme="majorHAnsi" w:hAnsiTheme="majorHAnsi" w:cstheme="majorHAnsi"/>
        </w:rPr>
        <w:t xml:space="preserve">Alexia Moyer </w:t>
      </w:r>
      <w:r w:rsidRPr="00E418BD">
        <w:rPr>
          <w:rFonts w:asciiTheme="majorHAnsi" w:hAnsiTheme="majorHAnsi" w:cstheme="majorHAnsi"/>
        </w:rPr>
        <w:t>sur l’</w:t>
      </w:r>
      <w:r w:rsidRPr="00E418BD">
        <w:rPr>
          <w:rFonts w:asciiTheme="majorHAnsi" w:hAnsiTheme="majorHAnsi" w:cstheme="majorHAnsi"/>
        </w:rPr>
        <w:t>Amuse Bouche</w:t>
      </w:r>
    </w:p>
    <w:p w14:paraId="4F786863" w14:textId="77777777" w:rsidR="00A17A36" w:rsidRPr="00E418BD" w:rsidRDefault="00A17A36" w:rsidP="00A17A36">
      <w:pPr>
        <w:rPr>
          <w:rFonts w:asciiTheme="majorHAnsi" w:hAnsiTheme="majorHAnsi" w:cstheme="majorHAnsi"/>
        </w:rPr>
      </w:pPr>
      <w:r w:rsidRPr="00E418BD">
        <w:rPr>
          <w:rFonts w:asciiTheme="majorHAnsi" w:hAnsiTheme="majorHAnsi" w:cstheme="majorHAnsi"/>
        </w:rPr>
        <w:t>00:06:13</w:t>
      </w:r>
    </w:p>
    <w:p w14:paraId="59498A4F" w14:textId="01BDA410" w:rsidR="00A17A36" w:rsidRPr="00E418BD" w:rsidRDefault="00A17A36" w:rsidP="00A17A36">
      <w:pPr>
        <w:rPr>
          <w:rFonts w:asciiTheme="majorHAnsi" w:hAnsiTheme="majorHAnsi" w:cstheme="majorHAnsi"/>
        </w:rPr>
      </w:pPr>
      <w:r w:rsidRPr="00E418BD">
        <w:rPr>
          <w:rFonts w:asciiTheme="majorHAnsi" w:hAnsiTheme="majorHAnsi" w:cstheme="majorHAnsi"/>
        </w:rPr>
        <w:t xml:space="preserve">Ellen Desjardins </w:t>
      </w:r>
      <w:r w:rsidRPr="00E418BD">
        <w:rPr>
          <w:rFonts w:asciiTheme="majorHAnsi" w:hAnsiTheme="majorHAnsi" w:cstheme="majorHAnsi"/>
        </w:rPr>
        <w:t>et la genèse de la RCÉA</w:t>
      </w:r>
    </w:p>
    <w:p w14:paraId="4962FE02" w14:textId="03E75A38" w:rsidR="00D335E6" w:rsidRPr="00E418BD" w:rsidRDefault="00D335E6" w:rsidP="00D335E6">
      <w:pPr>
        <w:spacing w:before="100" w:beforeAutospacing="1" w:after="100" w:afterAutospacing="1"/>
        <w:rPr>
          <w:rFonts w:asciiTheme="majorHAnsi" w:hAnsiTheme="majorHAnsi" w:cstheme="majorHAnsi"/>
          <w:b/>
          <w:bCs/>
        </w:rPr>
      </w:pPr>
      <w:r w:rsidRPr="00E418BD">
        <w:rPr>
          <w:rFonts w:asciiTheme="majorHAnsi" w:hAnsiTheme="majorHAnsi" w:cstheme="majorHAnsi"/>
        </w:rPr>
        <w:t>Dans cet épisode préliminaire, nous présentons le thème des études sur l’alimentation et expliquons comment ce podcast contribuera à décrypter les recherches sur les systèmes alimentaires de différentes manières. L'animateur David Szanto s'entretient avec Alexia Moyer, co-administratrice de la revue universitaire La Revue canadienne des études sur l’alimentation, au sujet de son segment régulière « Amuse Bouche », qui sert d'introduction au thème de chaque épisode. Il s'entretient ensuite avec Ellen Desjardins, rédactrice en chef fondatrice de la revue, qui a lancé celle-ci en 2013. Tout cela en préparation d'une saison de 20 épisodes, chacun mettant en vedette un auteur de la revue, un segment Amuse Bouche alléchante et une segment « l’Arrière-goût », présentant la réaction d'un étudiant à l'article en question.</w:t>
      </w:r>
    </w:p>
    <w:p w14:paraId="17DB5337" w14:textId="59157D19" w:rsidR="00D335E6" w:rsidRPr="00E418BD" w:rsidRDefault="00D335E6" w:rsidP="00D335E6">
      <w:pPr>
        <w:spacing w:before="100" w:beforeAutospacing="1" w:after="100" w:afterAutospacing="1"/>
        <w:rPr>
          <w:rFonts w:asciiTheme="majorHAnsi" w:hAnsiTheme="majorHAnsi" w:cstheme="majorHAnsi"/>
          <w:b/>
          <w:bCs/>
        </w:rPr>
      </w:pPr>
      <w:r w:rsidRPr="00E418BD">
        <w:rPr>
          <w:rFonts w:asciiTheme="majorHAnsi" w:hAnsiTheme="majorHAnsi" w:cstheme="majorHAnsi"/>
          <w:b/>
          <w:bCs/>
        </w:rPr>
        <w:t>Invités :</w:t>
      </w:r>
    </w:p>
    <w:p w14:paraId="220C5167" w14:textId="54083B4B" w:rsidR="00D335E6" w:rsidRPr="00E418BD" w:rsidRDefault="00D335E6" w:rsidP="00D335E6">
      <w:pPr>
        <w:spacing w:before="100" w:beforeAutospacing="1" w:after="100" w:afterAutospacing="1"/>
        <w:rPr>
          <w:rFonts w:asciiTheme="majorHAnsi" w:hAnsiTheme="majorHAnsi" w:cstheme="majorHAnsi"/>
        </w:rPr>
      </w:pPr>
      <w:r w:rsidRPr="00E418BD">
        <w:rPr>
          <w:rFonts w:asciiTheme="majorHAnsi" w:hAnsiTheme="majorHAnsi" w:cstheme="majorHAnsi"/>
          <w:b/>
          <w:bCs/>
        </w:rPr>
        <w:t>Dr Alexia Moyer</w:t>
      </w:r>
      <w:r w:rsidRPr="00E418BD">
        <w:rPr>
          <w:rFonts w:asciiTheme="majorHAnsi" w:hAnsiTheme="majorHAnsi" w:cstheme="majorHAnsi"/>
        </w:rPr>
        <w:t xml:space="preserve"> est co-administratrice de </w:t>
      </w:r>
      <w:r w:rsidRPr="00E418BD">
        <w:rPr>
          <w:rFonts w:asciiTheme="majorHAnsi" w:hAnsiTheme="majorHAnsi" w:cstheme="majorHAnsi"/>
          <w:i/>
          <w:iCs/>
        </w:rPr>
        <w:t>La Revue canadienne des études sur l'alimentation</w:t>
      </w:r>
      <w:r w:rsidRPr="00E418BD">
        <w:rPr>
          <w:rFonts w:asciiTheme="majorHAnsi" w:hAnsiTheme="majorHAnsi" w:cstheme="majorHAnsi"/>
        </w:rPr>
        <w:t xml:space="preserve">. Elle est spécialiste des études sur la littérature alimentaire canadienne et, en plus de son travail au sein de la RCÉA, elle est écrivaine, photographe, traductrice et éditrice. Elle est membre fondatrice du collectif éditorial </w:t>
      </w:r>
      <w:hyperlink r:id="rId4" w:history="1">
        <w:r w:rsidRPr="00E418BD">
          <w:rPr>
            <w:rStyle w:val="Hyperlink"/>
            <w:rFonts w:asciiTheme="majorHAnsi" w:hAnsiTheme="majorHAnsi" w:cstheme="majorHAnsi"/>
          </w:rPr>
          <w:t>red line-ligne rouge</w:t>
        </w:r>
      </w:hyperlink>
      <w:r w:rsidRPr="00E418BD">
        <w:rPr>
          <w:rFonts w:asciiTheme="majorHAnsi" w:hAnsiTheme="majorHAnsi" w:cstheme="majorHAnsi"/>
        </w:rPr>
        <w:t>, basé à Montréa.</w:t>
      </w:r>
    </w:p>
    <w:p w14:paraId="65E5FF1A" w14:textId="31D3C2CC" w:rsidR="00D335E6" w:rsidRPr="00E418BD" w:rsidRDefault="00D335E6" w:rsidP="00D335E6">
      <w:pPr>
        <w:spacing w:before="100" w:beforeAutospacing="1" w:after="100" w:afterAutospacing="1"/>
        <w:rPr>
          <w:rFonts w:asciiTheme="majorHAnsi" w:hAnsiTheme="majorHAnsi" w:cstheme="majorHAnsi"/>
        </w:rPr>
      </w:pPr>
      <w:r w:rsidRPr="00E418BD">
        <w:rPr>
          <w:rFonts w:asciiTheme="majorHAnsi" w:hAnsiTheme="majorHAnsi" w:cstheme="majorHAnsi"/>
          <w:b/>
          <w:bCs/>
        </w:rPr>
        <w:t>Dr Ellen Desjardins</w:t>
      </w:r>
      <w:r w:rsidRPr="00E418BD">
        <w:rPr>
          <w:rFonts w:asciiTheme="majorHAnsi" w:hAnsiTheme="majorHAnsi" w:cstheme="majorHAnsi"/>
        </w:rPr>
        <w:t xml:space="preserve"> est anciennement spécialiste des études sur l’alimentation qui, au fil des ans, est passée de la nutrition en santé publique à des travaux sur les systèmes alimentaires durables en Ontario, puis à la recherche en géographie humaine. Elle a fait partie de l'équipe qui a lancé </w:t>
      </w:r>
      <w:r w:rsidR="00130C8F" w:rsidRPr="00E418BD">
        <w:rPr>
          <w:rFonts w:asciiTheme="majorHAnsi" w:hAnsiTheme="majorHAnsi" w:cstheme="majorHAnsi"/>
          <w:i/>
          <w:iCs/>
        </w:rPr>
        <w:t>La Revue canadienne des études sur l'alimentation</w:t>
      </w:r>
      <w:r w:rsidR="00130C8F" w:rsidRPr="00E418BD">
        <w:rPr>
          <w:rFonts w:asciiTheme="majorHAnsi" w:hAnsiTheme="majorHAnsi" w:cstheme="majorHAnsi"/>
        </w:rPr>
        <w:t xml:space="preserve"> </w:t>
      </w:r>
      <w:r w:rsidRPr="00E418BD">
        <w:rPr>
          <w:rFonts w:asciiTheme="majorHAnsi" w:hAnsiTheme="majorHAnsi" w:cstheme="majorHAnsi"/>
        </w:rPr>
        <w:t>en 2013, dont elle a été la rédactrice en chef pendant les six années suivantes. Aujourd'hui, elle a pris sa retraite du monde universitaire et vit à l'extrémité sud de l'île de Vancouver, où elle se consacre à la poterie, au jardinage et à la pêche.</w:t>
      </w:r>
    </w:p>
    <w:p w14:paraId="3212D8CD" w14:textId="77777777" w:rsidR="00D335E6" w:rsidRPr="00E418BD" w:rsidRDefault="00D335E6" w:rsidP="00D335E6">
      <w:pPr>
        <w:spacing w:before="100" w:beforeAutospacing="1" w:after="100" w:afterAutospacing="1"/>
        <w:rPr>
          <w:rFonts w:asciiTheme="majorHAnsi" w:hAnsiTheme="majorHAnsi" w:cstheme="majorHAnsi"/>
          <w:b/>
          <w:bCs/>
        </w:rPr>
      </w:pPr>
      <w:r w:rsidRPr="00E418BD">
        <w:rPr>
          <w:rFonts w:asciiTheme="majorHAnsi" w:hAnsiTheme="majorHAnsi" w:cstheme="majorHAnsi"/>
          <w:b/>
          <w:bCs/>
        </w:rPr>
        <w:t>Également mentionné dans l'émission :</w:t>
      </w:r>
    </w:p>
    <w:p w14:paraId="08EDFC9A" w14:textId="6F79EAFC" w:rsidR="00D335E6" w:rsidRPr="00E418BD" w:rsidRDefault="00D335E6" w:rsidP="00D335E6">
      <w:pPr>
        <w:spacing w:before="100" w:beforeAutospacing="1" w:after="100" w:afterAutospacing="1"/>
        <w:rPr>
          <w:rFonts w:asciiTheme="majorHAnsi" w:hAnsiTheme="majorHAnsi" w:cstheme="majorHAnsi"/>
          <w:b/>
          <w:bCs/>
        </w:rPr>
      </w:pPr>
      <w:r w:rsidRPr="00E418BD">
        <w:rPr>
          <w:rFonts w:asciiTheme="majorHAnsi" w:hAnsiTheme="majorHAnsi" w:cstheme="majorHAnsi"/>
        </w:rPr>
        <w:t xml:space="preserve">« </w:t>
      </w:r>
      <w:hyperlink r:id="rId5" w:history="1">
        <w:r w:rsidRPr="00E418BD">
          <w:rPr>
            <w:rStyle w:val="Hyperlink"/>
            <w:rFonts w:asciiTheme="majorHAnsi" w:hAnsiTheme="majorHAnsi" w:cstheme="majorHAnsi"/>
          </w:rPr>
          <w:t>Warning: When I am an Old Woman I Shall Wear Purple</w:t>
        </w:r>
      </w:hyperlink>
      <w:r w:rsidRPr="00E418BD">
        <w:rPr>
          <w:rFonts w:asciiTheme="majorHAnsi" w:hAnsiTheme="majorHAnsi" w:cstheme="majorHAnsi"/>
        </w:rPr>
        <w:t xml:space="preserve"> » (Avertissement : quand je serai vieille, je porterai du violet) de Jenny Joseph</w:t>
      </w:r>
    </w:p>
    <w:p w14:paraId="10DE066B" w14:textId="77777777" w:rsidR="009472A1" w:rsidRDefault="009472A1">
      <w:pPr>
        <w:rPr>
          <w:rFonts w:asciiTheme="majorHAnsi" w:hAnsiTheme="majorHAnsi" w:cstheme="majorHAnsi"/>
          <w:b/>
          <w:bCs/>
        </w:rPr>
      </w:pPr>
      <w:r>
        <w:rPr>
          <w:rFonts w:asciiTheme="majorHAnsi" w:hAnsiTheme="majorHAnsi" w:cstheme="majorHAnsi"/>
          <w:b/>
          <w:bCs/>
        </w:rPr>
        <w:br w:type="page"/>
      </w:r>
    </w:p>
    <w:p w14:paraId="7A4DFBD9" w14:textId="442D1727" w:rsidR="006A7626" w:rsidRPr="00E418BD" w:rsidRDefault="0023020F" w:rsidP="00D335E6">
      <w:pPr>
        <w:spacing w:before="100" w:beforeAutospacing="1" w:after="100" w:afterAutospacing="1"/>
        <w:rPr>
          <w:rFonts w:asciiTheme="majorHAnsi" w:hAnsiTheme="majorHAnsi" w:cstheme="majorHAnsi"/>
          <w:b/>
          <w:bCs/>
        </w:rPr>
      </w:pPr>
      <w:r w:rsidRPr="00E418BD">
        <w:rPr>
          <w:rFonts w:asciiTheme="majorHAnsi" w:hAnsiTheme="majorHAnsi" w:cstheme="majorHAnsi"/>
          <w:b/>
          <w:bCs/>
        </w:rPr>
        <w:lastRenderedPageBreak/>
        <w:t>Crédits</w:t>
      </w:r>
      <w:r w:rsidR="006A7626" w:rsidRPr="00E418BD">
        <w:rPr>
          <w:rFonts w:asciiTheme="majorHAnsi" w:hAnsiTheme="majorHAnsi" w:cstheme="majorHAnsi"/>
          <w:b/>
          <w:bCs/>
        </w:rPr>
        <w:t xml:space="preserve"> : </w:t>
      </w:r>
    </w:p>
    <w:p w14:paraId="2D00579E" w14:textId="63D05DE4" w:rsidR="00D335E6" w:rsidRPr="00E418BD" w:rsidRDefault="00D335E6" w:rsidP="00D335E6">
      <w:pPr>
        <w:spacing w:before="100" w:beforeAutospacing="1" w:after="100" w:afterAutospacing="1"/>
        <w:rPr>
          <w:rFonts w:asciiTheme="majorHAnsi" w:hAnsiTheme="majorHAnsi" w:cstheme="majorHAnsi"/>
        </w:rPr>
      </w:pPr>
      <w:r w:rsidRPr="00E418BD">
        <w:rPr>
          <w:rFonts w:asciiTheme="majorHAnsi" w:hAnsiTheme="majorHAnsi" w:cstheme="majorHAnsi"/>
        </w:rPr>
        <w:t xml:space="preserve">Animateur/producteur : </w:t>
      </w:r>
      <w:hyperlink r:id="rId6" w:tgtFrame="_blank" w:history="1">
        <w:r w:rsidR="0023020F" w:rsidRPr="00E418BD">
          <w:rPr>
            <w:rStyle w:val="Hyperlink"/>
            <w:rFonts w:asciiTheme="majorHAnsi" w:hAnsiTheme="majorHAnsi" w:cstheme="majorHAnsi"/>
          </w:rPr>
          <w:t>David Szanto</w:t>
        </w:r>
      </w:hyperlink>
    </w:p>
    <w:p w14:paraId="012E20AB" w14:textId="77777777" w:rsidR="00D335E6" w:rsidRPr="00E418BD" w:rsidRDefault="00D335E6" w:rsidP="00D335E6">
      <w:pPr>
        <w:spacing w:before="100" w:beforeAutospacing="1" w:after="100" w:afterAutospacing="1"/>
        <w:rPr>
          <w:rFonts w:asciiTheme="majorHAnsi" w:hAnsiTheme="majorHAnsi" w:cstheme="majorHAnsi"/>
        </w:rPr>
      </w:pPr>
      <w:r w:rsidRPr="00E418BD">
        <w:rPr>
          <w:rFonts w:asciiTheme="majorHAnsi" w:hAnsiTheme="majorHAnsi" w:cstheme="majorHAnsi"/>
        </w:rPr>
        <w:t>Producteurs exécutifs : Rachel Engler-Stringer, Laurence Godin, Charles Levkoe, Phil Loring, Kristen Lowitt</w:t>
      </w:r>
    </w:p>
    <w:p w14:paraId="61A7F28C" w14:textId="421E2860" w:rsidR="00D335E6" w:rsidRPr="00E418BD" w:rsidRDefault="00D335E6" w:rsidP="00D335E6">
      <w:pPr>
        <w:spacing w:before="100" w:beforeAutospacing="1" w:after="100" w:afterAutospacing="1"/>
        <w:rPr>
          <w:rFonts w:asciiTheme="majorHAnsi" w:hAnsiTheme="majorHAnsi" w:cstheme="majorHAnsi"/>
        </w:rPr>
      </w:pPr>
      <w:r w:rsidRPr="00E418BD">
        <w:rPr>
          <w:rFonts w:asciiTheme="majorHAnsi" w:hAnsiTheme="majorHAnsi" w:cstheme="majorHAnsi"/>
        </w:rPr>
        <w:t xml:space="preserve">Musique : </w:t>
      </w:r>
      <w:hyperlink r:id="rId7" w:history="1">
        <w:r w:rsidR="005064A4" w:rsidRPr="00E418BD">
          <w:rPr>
            <w:rStyle w:val="Hyperlink"/>
            <w:rFonts w:asciiTheme="majorHAnsi" w:hAnsiTheme="majorHAnsi" w:cstheme="majorHAnsi"/>
          </w:rPr>
          <w:t>Alex Guz</w:t>
        </w:r>
      </w:hyperlink>
      <w:r w:rsidR="005064A4" w:rsidRPr="00E418BD">
        <w:rPr>
          <w:rFonts w:asciiTheme="majorHAnsi" w:hAnsiTheme="majorHAnsi" w:cstheme="majorHAnsi"/>
        </w:rPr>
        <w:t xml:space="preserve"> et </w:t>
      </w:r>
      <w:hyperlink r:id="rId8" w:history="1">
        <w:r w:rsidR="005064A4" w:rsidRPr="00E418BD">
          <w:rPr>
            <w:rStyle w:val="Hyperlink"/>
            <w:rFonts w:asciiTheme="majorHAnsi" w:hAnsiTheme="majorHAnsi" w:cstheme="majorHAnsi"/>
          </w:rPr>
          <w:t>Evgeny Bardyuzha</w:t>
        </w:r>
      </w:hyperlink>
      <w:r w:rsidR="005064A4" w:rsidRPr="00E418BD">
        <w:rPr>
          <w:rFonts w:asciiTheme="majorHAnsi" w:hAnsiTheme="majorHAnsi" w:cstheme="majorHAnsi"/>
        </w:rPr>
        <w:t xml:space="preserve"> sur </w:t>
      </w:r>
      <w:hyperlink r:id="rId9" w:history="1">
        <w:r w:rsidR="005064A4" w:rsidRPr="00E418BD">
          <w:rPr>
            <w:rStyle w:val="Hyperlink"/>
            <w:rFonts w:asciiTheme="majorHAnsi" w:hAnsiTheme="majorHAnsi" w:cstheme="majorHAnsi"/>
          </w:rPr>
          <w:t>Pixabay</w:t>
        </w:r>
      </w:hyperlink>
    </w:p>
    <w:p w14:paraId="0310C812" w14:textId="402794BA" w:rsidR="00D335E6" w:rsidRPr="00E418BD" w:rsidRDefault="00D335E6" w:rsidP="005064A4">
      <w:pPr>
        <w:rPr>
          <w:rFonts w:asciiTheme="majorHAnsi" w:hAnsiTheme="majorHAnsi" w:cstheme="majorHAnsi"/>
        </w:rPr>
      </w:pPr>
      <w:r w:rsidRPr="00E418BD">
        <w:rPr>
          <w:rFonts w:asciiTheme="majorHAnsi" w:hAnsiTheme="majorHAnsi" w:cstheme="majorHAnsi"/>
        </w:rPr>
        <w:t xml:space="preserve">Effets sonores : </w:t>
      </w:r>
      <w:hyperlink r:id="rId10" w:history="1">
        <w:r w:rsidR="005064A4" w:rsidRPr="00E418BD">
          <w:rPr>
            <w:rStyle w:val="Hyperlink"/>
            <w:rFonts w:asciiTheme="majorHAnsi" w:hAnsiTheme="majorHAnsi" w:cstheme="majorHAnsi"/>
          </w:rPr>
          <w:t>Aviana_Phoenix</w:t>
        </w:r>
      </w:hyperlink>
      <w:r w:rsidR="005064A4" w:rsidRPr="00E418BD">
        <w:rPr>
          <w:rFonts w:asciiTheme="majorHAnsi" w:hAnsiTheme="majorHAnsi" w:cstheme="majorHAnsi"/>
        </w:rPr>
        <w:t xml:space="preserve"> et </w:t>
      </w:r>
      <w:hyperlink r:id="rId11" w:history="1">
        <w:r w:rsidR="005064A4" w:rsidRPr="00E418BD">
          <w:rPr>
            <w:rStyle w:val="Hyperlink"/>
            <w:rFonts w:asciiTheme="majorHAnsi" w:hAnsiTheme="majorHAnsi" w:cstheme="majorHAnsi"/>
          </w:rPr>
          <w:t>BenKirb</w:t>
        </w:r>
      </w:hyperlink>
      <w:r w:rsidR="005064A4" w:rsidRPr="00E418BD">
        <w:rPr>
          <w:rFonts w:asciiTheme="majorHAnsi" w:hAnsiTheme="majorHAnsi" w:cstheme="majorHAnsi"/>
        </w:rPr>
        <w:t xml:space="preserve"> sur </w:t>
      </w:r>
      <w:hyperlink r:id="rId12" w:history="1">
        <w:r w:rsidR="005064A4" w:rsidRPr="00E418BD">
          <w:rPr>
            <w:rStyle w:val="Hyperlink"/>
            <w:rFonts w:asciiTheme="majorHAnsi" w:hAnsiTheme="majorHAnsi" w:cstheme="majorHAnsi"/>
          </w:rPr>
          <w:t>Pixabay</w:t>
        </w:r>
      </w:hyperlink>
    </w:p>
    <w:p w14:paraId="105E56B8" w14:textId="4FE5BE63" w:rsidR="00D335E6" w:rsidRPr="00E418BD" w:rsidRDefault="00D335E6" w:rsidP="00D335E6">
      <w:pPr>
        <w:spacing w:before="100" w:beforeAutospacing="1" w:after="100" w:afterAutospacing="1"/>
        <w:rPr>
          <w:rFonts w:asciiTheme="majorHAnsi" w:hAnsiTheme="majorHAnsi" w:cstheme="majorHAnsi"/>
        </w:rPr>
      </w:pPr>
      <w:r w:rsidRPr="00E418BD">
        <w:rPr>
          <w:rFonts w:asciiTheme="majorHAnsi" w:hAnsiTheme="majorHAnsi" w:cstheme="majorHAnsi"/>
        </w:rPr>
        <w:t>#digestingfoodstudies</w:t>
      </w:r>
    </w:p>
    <w:p w14:paraId="5BE1986B" w14:textId="1F41D2BD" w:rsidR="00D335E6" w:rsidRPr="00E418BD" w:rsidRDefault="00D335E6" w:rsidP="00D335E6">
      <w:pPr>
        <w:spacing w:before="100" w:beforeAutospacing="1" w:after="100" w:afterAutospacing="1"/>
        <w:rPr>
          <w:rFonts w:asciiTheme="majorHAnsi" w:hAnsiTheme="majorHAnsi" w:cstheme="majorHAnsi"/>
        </w:rPr>
      </w:pPr>
      <w:r w:rsidRPr="00E418BD">
        <w:rPr>
          <w:rFonts w:asciiTheme="majorHAnsi" w:hAnsiTheme="majorHAnsi" w:cstheme="majorHAnsi"/>
          <w:i/>
          <w:iCs/>
        </w:rPr>
        <w:t>Concentré d’études sur l’alimentation</w:t>
      </w:r>
      <w:r w:rsidRPr="00E418BD">
        <w:rPr>
          <w:rFonts w:asciiTheme="majorHAnsi" w:hAnsiTheme="majorHAnsi" w:cstheme="majorHAnsi"/>
        </w:rPr>
        <w:t xml:space="preserve"> est financé en partie par le Conseil de recherches en sciences humaines du Canada, l'Université Lakehead et l'Association canadienne des études sur l'alimentation.</w:t>
      </w:r>
    </w:p>
    <w:sectPr w:rsidR="00D335E6" w:rsidRPr="00E418BD"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46933"/>
    <w:rsid w:val="0007698F"/>
    <w:rsid w:val="00096707"/>
    <w:rsid w:val="00121696"/>
    <w:rsid w:val="00125DD5"/>
    <w:rsid w:val="00130C8F"/>
    <w:rsid w:val="00134B5E"/>
    <w:rsid w:val="0017445E"/>
    <w:rsid w:val="001B4CA5"/>
    <w:rsid w:val="001D3D51"/>
    <w:rsid w:val="00211533"/>
    <w:rsid w:val="0023020F"/>
    <w:rsid w:val="002661FE"/>
    <w:rsid w:val="002A5BE7"/>
    <w:rsid w:val="003A4476"/>
    <w:rsid w:val="003C7739"/>
    <w:rsid w:val="00401A39"/>
    <w:rsid w:val="0041656B"/>
    <w:rsid w:val="00421B3B"/>
    <w:rsid w:val="00440FD0"/>
    <w:rsid w:val="004631DF"/>
    <w:rsid w:val="00480E0E"/>
    <w:rsid w:val="00496F4B"/>
    <w:rsid w:val="005064A4"/>
    <w:rsid w:val="00525E88"/>
    <w:rsid w:val="0053621F"/>
    <w:rsid w:val="00551DF3"/>
    <w:rsid w:val="00566D32"/>
    <w:rsid w:val="00566E54"/>
    <w:rsid w:val="00580171"/>
    <w:rsid w:val="005B0B1D"/>
    <w:rsid w:val="00612B8E"/>
    <w:rsid w:val="00632D65"/>
    <w:rsid w:val="006A7626"/>
    <w:rsid w:val="006D0CA8"/>
    <w:rsid w:val="006F3F73"/>
    <w:rsid w:val="00714CFB"/>
    <w:rsid w:val="00755036"/>
    <w:rsid w:val="008260A8"/>
    <w:rsid w:val="008532A7"/>
    <w:rsid w:val="00854341"/>
    <w:rsid w:val="008811F6"/>
    <w:rsid w:val="00892661"/>
    <w:rsid w:val="008B4467"/>
    <w:rsid w:val="008E1CC1"/>
    <w:rsid w:val="008E58A4"/>
    <w:rsid w:val="00905222"/>
    <w:rsid w:val="0093371B"/>
    <w:rsid w:val="009472A1"/>
    <w:rsid w:val="009573F8"/>
    <w:rsid w:val="00970FCD"/>
    <w:rsid w:val="009A634B"/>
    <w:rsid w:val="009C5899"/>
    <w:rsid w:val="00A17A36"/>
    <w:rsid w:val="00A21440"/>
    <w:rsid w:val="00A325EF"/>
    <w:rsid w:val="00A95E1D"/>
    <w:rsid w:val="00AB54D7"/>
    <w:rsid w:val="00AF4393"/>
    <w:rsid w:val="00B334BA"/>
    <w:rsid w:val="00B562B8"/>
    <w:rsid w:val="00B85D8B"/>
    <w:rsid w:val="00BA628C"/>
    <w:rsid w:val="00C05439"/>
    <w:rsid w:val="00C12145"/>
    <w:rsid w:val="00C327E3"/>
    <w:rsid w:val="00C3460B"/>
    <w:rsid w:val="00D07401"/>
    <w:rsid w:val="00D30B06"/>
    <w:rsid w:val="00D335E6"/>
    <w:rsid w:val="00D56B1B"/>
    <w:rsid w:val="00D97256"/>
    <w:rsid w:val="00DF280C"/>
    <w:rsid w:val="00E177E9"/>
    <w:rsid w:val="00E418BD"/>
    <w:rsid w:val="00E52C9B"/>
    <w:rsid w:val="00F022DB"/>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335E6"/>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paragraph" w:styleId="NormalWeb">
    <w:name w:val="Normal (Web)"/>
    <w:basedOn w:val="Normal"/>
    <w:uiPriority w:val="99"/>
    <w:semiHidden/>
    <w:unhideWhenUsed/>
    <w:rsid w:val="00D335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users/evgeny_bardyuzha-25235210/?utm_source=link-attribution&amp;utm_medium=referral&amp;utm_campaign=music&amp;utm_content=36409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xabay.com/users/alexguz-37772443/?utm_source=link-attribution&amp;utm_medium=referral&amp;utm_campaign=music&amp;utm_content=333356" TargetMode="External"/><Relationship Id="rId12" Type="http://schemas.openxmlformats.org/officeDocument/2006/relationships/hyperlink" Target="https://pixabay.com/sound-effects/?utm_source=link-attribution&amp;utm_medium=referral&amp;utm_campaign=music&amp;utm_content=3388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eboxstudio.com/IS/" TargetMode="External"/><Relationship Id="rId11" Type="http://schemas.openxmlformats.org/officeDocument/2006/relationships/hyperlink" Target="https://pixabay.com/users/benkirb-8692052/" TargetMode="External"/><Relationship Id="rId5" Type="http://schemas.openxmlformats.org/officeDocument/2006/relationships/hyperlink" Target="https://www.scottishpoetrylibrary.org.uk/poem/warning/" TargetMode="External"/><Relationship Id="rId10" Type="http://schemas.openxmlformats.org/officeDocument/2006/relationships/hyperlink" Target="https://pixabay.com/users/aviana_phoenix-50185381/?utm_source=link-attribution&amp;utm_medium=referral&amp;utm_campaign=music&amp;utm_content=338894" TargetMode="External"/><Relationship Id="rId4" Type="http://schemas.openxmlformats.org/officeDocument/2006/relationships/hyperlink" Target="https://www.redline-lignerouge.ca/" TargetMode="External"/><Relationship Id="rId9" Type="http://schemas.openxmlformats.org/officeDocument/2006/relationships/hyperlink" Target="https://pixabay.com/music/?utm_source=link-attribution&amp;utm_medium=referral&amp;utm_campaign=music&amp;utm_content=3640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3</cp:revision>
  <dcterms:created xsi:type="dcterms:W3CDTF">2025-08-29T19:58:00Z</dcterms:created>
  <dcterms:modified xsi:type="dcterms:W3CDTF">2025-08-29T19:58:00Z</dcterms:modified>
</cp:coreProperties>
</file>